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E10256" w14:textId="77777777" w:rsidR="007E7161" w:rsidRPr="00AF60DB" w:rsidRDefault="007E7161" w:rsidP="00D66625">
      <w:pPr>
        <w:spacing w:line="360" w:lineRule="auto"/>
        <w:rPr>
          <w:bCs/>
        </w:rPr>
      </w:pPr>
    </w:p>
    <w:p w14:paraId="7E235D3A" w14:textId="77777777" w:rsidR="0082157F" w:rsidRPr="005C5308" w:rsidRDefault="00C926AC" w:rsidP="00D66625">
      <w:pPr>
        <w:pStyle w:val="Overskrift1"/>
        <w:spacing w:before="0" w:line="360" w:lineRule="auto"/>
        <w:jc w:val="center"/>
        <w:rPr>
          <w:rFonts w:asciiTheme="minorHAnsi" w:hAnsiTheme="minorHAnsi" w:cstheme="minorHAnsi"/>
          <w:b w:val="0"/>
          <w:sz w:val="36"/>
          <w:szCs w:val="36"/>
        </w:rPr>
      </w:pPr>
      <w:r w:rsidRPr="005C5308">
        <w:rPr>
          <w:rFonts w:asciiTheme="minorHAnsi" w:hAnsiTheme="minorHAnsi" w:cstheme="minorHAnsi"/>
          <w:sz w:val="36"/>
          <w:szCs w:val="36"/>
        </w:rPr>
        <w:t xml:space="preserve">PROGRAM FOR </w:t>
      </w:r>
      <w:r w:rsidR="0082157F" w:rsidRPr="005C5308">
        <w:rPr>
          <w:rFonts w:asciiTheme="minorHAnsi" w:hAnsiTheme="minorHAnsi" w:cstheme="minorHAnsi"/>
          <w:sz w:val="36"/>
          <w:szCs w:val="36"/>
        </w:rPr>
        <w:t>WORKSHOP</w:t>
      </w:r>
      <w:r w:rsidRPr="005C5308">
        <w:rPr>
          <w:rFonts w:asciiTheme="minorHAnsi" w:hAnsiTheme="minorHAnsi" w:cstheme="minorHAnsi"/>
          <w:sz w:val="36"/>
          <w:szCs w:val="36"/>
        </w:rPr>
        <w:t>S</w:t>
      </w:r>
    </w:p>
    <w:p w14:paraId="2DBC7EEB" w14:textId="77777777" w:rsidR="0082157F" w:rsidRPr="005C5308" w:rsidRDefault="0082157F" w:rsidP="00D66625">
      <w:pPr>
        <w:spacing w:after="0" w:line="360" w:lineRule="auto"/>
        <w:jc w:val="center"/>
        <w:rPr>
          <w:b/>
          <w:sz w:val="36"/>
          <w:szCs w:val="36"/>
        </w:rPr>
      </w:pPr>
    </w:p>
    <w:p w14:paraId="335DD929" w14:textId="77777777" w:rsidR="0082157F" w:rsidRPr="005C5308" w:rsidRDefault="0082157F" w:rsidP="00D66625">
      <w:pPr>
        <w:spacing w:after="0" w:line="360" w:lineRule="auto"/>
        <w:jc w:val="center"/>
        <w:rPr>
          <w:rFonts w:cstheme="minorHAnsi"/>
          <w:b/>
          <w:sz w:val="36"/>
          <w:szCs w:val="36"/>
        </w:rPr>
      </w:pPr>
      <w:r w:rsidRPr="005C5308">
        <w:rPr>
          <w:b/>
          <w:sz w:val="36"/>
          <w:szCs w:val="36"/>
        </w:rPr>
        <w:t xml:space="preserve">Professionshøjskolernes </w:t>
      </w:r>
      <w:r w:rsidRPr="005C5308">
        <w:rPr>
          <w:rFonts w:cstheme="minorHAnsi"/>
          <w:b/>
          <w:sz w:val="36"/>
          <w:szCs w:val="36"/>
        </w:rPr>
        <w:t>UC-NUVO Konference</w:t>
      </w:r>
    </w:p>
    <w:p w14:paraId="3260C0ED" w14:textId="77777777" w:rsidR="00B81DEB" w:rsidRPr="005C5308" w:rsidRDefault="00B81DEB" w:rsidP="00D66625">
      <w:pPr>
        <w:spacing w:after="0" w:line="360" w:lineRule="auto"/>
        <w:jc w:val="center"/>
        <w:rPr>
          <w:rFonts w:cstheme="minorHAnsi"/>
          <w:b/>
          <w:sz w:val="36"/>
          <w:szCs w:val="36"/>
        </w:rPr>
      </w:pPr>
    </w:p>
    <w:p w14:paraId="0E660328" w14:textId="77777777" w:rsidR="00AB0577" w:rsidRPr="0008102B" w:rsidRDefault="00B81DEB" w:rsidP="00AB0577">
      <w:pPr>
        <w:spacing w:before="240" w:after="0" w:line="240" w:lineRule="auto"/>
        <w:jc w:val="center"/>
        <w:rPr>
          <w:rFonts w:ascii="Times New Roman" w:eastAsia="Times New Roman" w:hAnsi="Times New Roman" w:cs="Times New Roman"/>
          <w:sz w:val="24"/>
          <w:szCs w:val="24"/>
          <w:lang w:eastAsia="da-DK"/>
        </w:rPr>
      </w:pPr>
      <w:r w:rsidRPr="005C5308">
        <w:rPr>
          <w:b/>
          <w:sz w:val="32"/>
          <w:szCs w:val="32"/>
        </w:rPr>
        <w:t xml:space="preserve">Tema: </w:t>
      </w:r>
      <w:r w:rsidR="00AB0577" w:rsidRPr="00612CE6">
        <w:rPr>
          <w:rFonts w:ascii="Calibri" w:eastAsia="Times New Roman" w:hAnsi="Calibri" w:cs="Calibri"/>
          <w:b/>
          <w:bCs/>
          <w:color w:val="000000"/>
          <w:sz w:val="28"/>
          <w:szCs w:val="28"/>
          <w:lang w:eastAsia="da-DK"/>
        </w:rPr>
        <w:t>Diversitet og sociale kategorier under forandring – muligheder og udfordringer for voksne i udsatte positioner og de fagprofessionelles praksis</w:t>
      </w:r>
    </w:p>
    <w:p w14:paraId="7A93D49E" w14:textId="77777777" w:rsidR="00AB0577" w:rsidRPr="0008102B" w:rsidRDefault="00AB0577" w:rsidP="00AB0577">
      <w:pPr>
        <w:spacing w:before="240" w:after="0" w:line="240" w:lineRule="auto"/>
        <w:rPr>
          <w:rFonts w:ascii="Times New Roman" w:eastAsia="Times New Roman" w:hAnsi="Times New Roman" w:cs="Times New Roman"/>
          <w:sz w:val="24"/>
          <w:szCs w:val="24"/>
          <w:lang w:eastAsia="da-DK"/>
        </w:rPr>
      </w:pPr>
      <w:r w:rsidRPr="0008102B">
        <w:rPr>
          <w:rFonts w:ascii="Calibri" w:eastAsia="Times New Roman" w:hAnsi="Calibri" w:cs="Calibri"/>
          <w:color w:val="000000"/>
          <w:sz w:val="28"/>
          <w:szCs w:val="28"/>
          <w:lang w:eastAsia="da-DK"/>
        </w:rPr>
        <w:t> </w:t>
      </w:r>
    </w:p>
    <w:p w14:paraId="130CAE75" w14:textId="1450AF5B" w:rsidR="005A6800" w:rsidRPr="005C5308" w:rsidRDefault="005A6800" w:rsidP="00D66625">
      <w:pPr>
        <w:spacing w:after="0" w:line="360" w:lineRule="auto"/>
        <w:jc w:val="center"/>
        <w:rPr>
          <w:rFonts w:cstheme="minorHAnsi"/>
          <w:b/>
          <w:sz w:val="32"/>
          <w:szCs w:val="32"/>
        </w:rPr>
      </w:pPr>
    </w:p>
    <w:p w14:paraId="44D6256E" w14:textId="688D84DC" w:rsidR="00BA5E51" w:rsidRPr="005C5308" w:rsidRDefault="00BA5E51" w:rsidP="00D66625">
      <w:pPr>
        <w:spacing w:after="0" w:line="360" w:lineRule="auto"/>
        <w:jc w:val="center"/>
        <w:rPr>
          <w:rFonts w:cstheme="minorHAnsi"/>
          <w:b/>
          <w:sz w:val="32"/>
          <w:szCs w:val="32"/>
        </w:rPr>
      </w:pPr>
    </w:p>
    <w:p w14:paraId="6666C4ED" w14:textId="77777777" w:rsidR="00B81DEB" w:rsidRPr="005C5308" w:rsidRDefault="00B81DEB" w:rsidP="00D66625">
      <w:pPr>
        <w:spacing w:after="0" w:line="360" w:lineRule="auto"/>
        <w:jc w:val="center"/>
        <w:rPr>
          <w:b/>
          <w:sz w:val="32"/>
          <w:szCs w:val="32"/>
        </w:rPr>
      </w:pPr>
    </w:p>
    <w:p w14:paraId="0F9D9B62" w14:textId="70676DB6" w:rsidR="005A6F2C" w:rsidRPr="005C5308" w:rsidRDefault="005A6F2C" w:rsidP="00D66625">
      <w:pPr>
        <w:spacing w:line="360" w:lineRule="auto"/>
        <w:ind w:firstLine="1304"/>
        <w:rPr>
          <w:rFonts w:cstheme="minorHAnsi"/>
          <w:b/>
          <w:sz w:val="28"/>
          <w:szCs w:val="28"/>
        </w:rPr>
      </w:pPr>
      <w:r w:rsidRPr="005C5308">
        <w:rPr>
          <w:b/>
          <w:sz w:val="28"/>
          <w:szCs w:val="28"/>
        </w:rPr>
        <w:t xml:space="preserve">ABSTRACT til UC-NUVO Konference </w:t>
      </w:r>
      <w:r w:rsidR="00202375">
        <w:rPr>
          <w:rFonts w:cstheme="minorHAnsi"/>
          <w:b/>
          <w:bCs/>
          <w:sz w:val="28"/>
          <w:szCs w:val="28"/>
        </w:rPr>
        <w:t>25</w:t>
      </w:r>
      <w:r w:rsidRPr="005C5308">
        <w:rPr>
          <w:rFonts w:cstheme="minorHAnsi"/>
          <w:b/>
          <w:bCs/>
          <w:sz w:val="28"/>
          <w:szCs w:val="28"/>
        </w:rPr>
        <w:t xml:space="preserve">. og </w:t>
      </w:r>
      <w:r w:rsidR="00202375">
        <w:rPr>
          <w:rFonts w:cstheme="minorHAnsi"/>
          <w:b/>
          <w:bCs/>
          <w:sz w:val="28"/>
          <w:szCs w:val="28"/>
        </w:rPr>
        <w:t>26</w:t>
      </w:r>
      <w:r w:rsidRPr="005C5308">
        <w:rPr>
          <w:rFonts w:cstheme="minorHAnsi"/>
          <w:b/>
          <w:bCs/>
          <w:sz w:val="28"/>
          <w:szCs w:val="28"/>
        </w:rPr>
        <w:t xml:space="preserve">. </w:t>
      </w:r>
      <w:r w:rsidR="00202375">
        <w:rPr>
          <w:rFonts w:cstheme="minorHAnsi"/>
          <w:b/>
          <w:bCs/>
          <w:sz w:val="28"/>
          <w:szCs w:val="28"/>
        </w:rPr>
        <w:t>september</w:t>
      </w:r>
      <w:r w:rsidR="005A6800" w:rsidRPr="005C5308">
        <w:rPr>
          <w:rFonts w:cstheme="minorHAnsi"/>
          <w:b/>
          <w:bCs/>
          <w:sz w:val="28"/>
          <w:szCs w:val="28"/>
        </w:rPr>
        <w:t xml:space="preserve"> 202</w:t>
      </w:r>
      <w:r w:rsidR="00202375">
        <w:rPr>
          <w:rFonts w:cstheme="minorHAnsi"/>
          <w:b/>
          <w:bCs/>
          <w:sz w:val="28"/>
          <w:szCs w:val="28"/>
        </w:rPr>
        <w:t>5</w:t>
      </w:r>
    </w:p>
    <w:p w14:paraId="2C5EA591" w14:textId="77777777" w:rsidR="0082157F" w:rsidRPr="005C5308" w:rsidRDefault="0082157F" w:rsidP="00D66625">
      <w:pPr>
        <w:spacing w:line="360" w:lineRule="auto"/>
      </w:pPr>
    </w:p>
    <w:p w14:paraId="46027089" w14:textId="77777777" w:rsidR="00B81DEB" w:rsidRPr="005C5308" w:rsidRDefault="00B81DEB" w:rsidP="00D66625">
      <w:pPr>
        <w:spacing w:after="0" w:line="360" w:lineRule="auto"/>
        <w:jc w:val="center"/>
        <w:rPr>
          <w:rFonts w:cstheme="minorHAnsi"/>
          <w:b/>
          <w:sz w:val="28"/>
          <w:szCs w:val="28"/>
        </w:rPr>
      </w:pPr>
      <w:r w:rsidRPr="005C5308">
        <w:rPr>
          <w:rFonts w:cstheme="minorHAnsi"/>
          <w:b/>
          <w:sz w:val="28"/>
          <w:szCs w:val="28"/>
        </w:rPr>
        <w:t>Workshop: 20 min. oplæg – 20 min. diskussion</w:t>
      </w:r>
    </w:p>
    <w:p w14:paraId="66A40ED6" w14:textId="77777777" w:rsidR="00B81DEB" w:rsidRPr="005C5308" w:rsidRDefault="00B81DEB" w:rsidP="00D66625">
      <w:pPr>
        <w:spacing w:line="360" w:lineRule="auto"/>
      </w:pPr>
    </w:p>
    <w:p w14:paraId="52709CB7" w14:textId="77777777" w:rsidR="00524517" w:rsidRPr="005C5308" w:rsidRDefault="00524517" w:rsidP="00D66625">
      <w:pPr>
        <w:pStyle w:val="Overskrift1"/>
        <w:spacing w:before="0" w:line="360" w:lineRule="auto"/>
        <w:rPr>
          <w:sz w:val="36"/>
          <w:szCs w:val="36"/>
        </w:rPr>
      </w:pPr>
    </w:p>
    <w:p w14:paraId="326621BA" w14:textId="77777777" w:rsidR="005A6800" w:rsidRPr="005C5308" w:rsidRDefault="005A6800" w:rsidP="00D66625">
      <w:pPr>
        <w:spacing w:line="360" w:lineRule="auto"/>
      </w:pPr>
    </w:p>
    <w:p w14:paraId="1B8EAFF5" w14:textId="77777777" w:rsidR="005A6800" w:rsidRPr="005C5308" w:rsidRDefault="005A6800" w:rsidP="00D66625">
      <w:pPr>
        <w:spacing w:line="360" w:lineRule="auto"/>
      </w:pPr>
    </w:p>
    <w:p w14:paraId="4D07162A" w14:textId="77777777" w:rsidR="005A6800" w:rsidRPr="005C5308" w:rsidRDefault="005A6800" w:rsidP="00D66625">
      <w:pPr>
        <w:pStyle w:val="Overskrift1"/>
        <w:spacing w:before="0" w:line="360" w:lineRule="auto"/>
        <w:rPr>
          <w:sz w:val="36"/>
          <w:szCs w:val="36"/>
        </w:rPr>
      </w:pPr>
    </w:p>
    <w:p w14:paraId="69933944" w14:textId="77777777" w:rsidR="005A6800" w:rsidRPr="005C5308" w:rsidRDefault="005A6800" w:rsidP="00D66625">
      <w:pPr>
        <w:pStyle w:val="Overskrift1"/>
        <w:spacing w:before="0" w:line="360" w:lineRule="auto"/>
        <w:rPr>
          <w:sz w:val="36"/>
          <w:szCs w:val="36"/>
        </w:rPr>
      </w:pPr>
    </w:p>
    <w:p w14:paraId="002989CD" w14:textId="77777777" w:rsidR="005A6800" w:rsidRDefault="005A6800" w:rsidP="00D66625">
      <w:pPr>
        <w:spacing w:line="360" w:lineRule="auto"/>
      </w:pPr>
    </w:p>
    <w:p w14:paraId="62D79E04" w14:textId="77777777" w:rsidR="00202375" w:rsidRPr="005C5308" w:rsidRDefault="00202375" w:rsidP="00D66625">
      <w:pPr>
        <w:spacing w:line="360" w:lineRule="auto"/>
      </w:pPr>
    </w:p>
    <w:p w14:paraId="750A4198" w14:textId="076F18D5" w:rsidR="00B81DEB" w:rsidRPr="005C5308" w:rsidRDefault="00B81DEB" w:rsidP="00D66625">
      <w:pPr>
        <w:pStyle w:val="Overskrift1"/>
        <w:spacing w:before="0" w:line="360" w:lineRule="auto"/>
        <w:rPr>
          <w:b w:val="0"/>
          <w:sz w:val="36"/>
          <w:szCs w:val="36"/>
        </w:rPr>
      </w:pPr>
      <w:r w:rsidRPr="005C5308">
        <w:rPr>
          <w:sz w:val="36"/>
          <w:szCs w:val="36"/>
        </w:rPr>
        <w:lastRenderedPageBreak/>
        <w:t>Workshop</w:t>
      </w:r>
      <w:r w:rsidR="00206C1D" w:rsidRPr="005C5308">
        <w:rPr>
          <w:sz w:val="36"/>
          <w:szCs w:val="36"/>
        </w:rPr>
        <w:t>s torsdag</w:t>
      </w:r>
      <w:r w:rsidRPr="005C5308">
        <w:rPr>
          <w:sz w:val="36"/>
          <w:szCs w:val="36"/>
        </w:rPr>
        <w:t xml:space="preserve"> </w:t>
      </w:r>
      <w:r w:rsidR="00BA5E51" w:rsidRPr="005C5308">
        <w:rPr>
          <w:sz w:val="36"/>
          <w:szCs w:val="36"/>
        </w:rPr>
        <w:t xml:space="preserve">den </w:t>
      </w:r>
      <w:r w:rsidR="00202375">
        <w:rPr>
          <w:sz w:val="36"/>
          <w:szCs w:val="36"/>
        </w:rPr>
        <w:t>25</w:t>
      </w:r>
      <w:r w:rsidR="00E97440" w:rsidRPr="005C5308">
        <w:rPr>
          <w:sz w:val="36"/>
          <w:szCs w:val="36"/>
        </w:rPr>
        <w:t>.</w:t>
      </w:r>
      <w:r w:rsidR="00202375">
        <w:rPr>
          <w:sz w:val="36"/>
          <w:szCs w:val="36"/>
        </w:rPr>
        <w:t>9</w:t>
      </w:r>
      <w:r w:rsidR="00E97440" w:rsidRPr="005C5308">
        <w:rPr>
          <w:sz w:val="36"/>
          <w:szCs w:val="36"/>
        </w:rPr>
        <w:t xml:space="preserve"> 202</w:t>
      </w:r>
      <w:r w:rsidR="00202375">
        <w:rPr>
          <w:sz w:val="36"/>
          <w:szCs w:val="36"/>
        </w:rPr>
        <w:t>5</w:t>
      </w:r>
      <w:r w:rsidRPr="005C5308">
        <w:rPr>
          <w:sz w:val="36"/>
          <w:szCs w:val="36"/>
        </w:rPr>
        <w:t xml:space="preserve"> </w:t>
      </w:r>
      <w:r w:rsidR="00206C1D" w:rsidRPr="005C5308">
        <w:rPr>
          <w:sz w:val="36"/>
          <w:szCs w:val="36"/>
        </w:rPr>
        <w:t xml:space="preserve">kl. </w:t>
      </w:r>
      <w:r w:rsidR="00BA5E51" w:rsidRPr="005C5308">
        <w:rPr>
          <w:sz w:val="36"/>
          <w:szCs w:val="36"/>
        </w:rPr>
        <w:t>13.15 – 1</w:t>
      </w:r>
      <w:r w:rsidR="00B63F5E">
        <w:rPr>
          <w:sz w:val="36"/>
          <w:szCs w:val="36"/>
        </w:rPr>
        <w:t>3</w:t>
      </w:r>
      <w:r w:rsidR="00BA5E51" w:rsidRPr="005C5308">
        <w:rPr>
          <w:sz w:val="36"/>
          <w:szCs w:val="36"/>
        </w:rPr>
        <w:t>.</w:t>
      </w:r>
      <w:r w:rsidR="00202375">
        <w:rPr>
          <w:sz w:val="36"/>
          <w:szCs w:val="36"/>
        </w:rPr>
        <w:t>5</w:t>
      </w:r>
      <w:r w:rsidR="00B63F5E">
        <w:rPr>
          <w:sz w:val="36"/>
          <w:szCs w:val="36"/>
        </w:rPr>
        <w:t>5</w:t>
      </w:r>
    </w:p>
    <w:p w14:paraId="25836BEA" w14:textId="49D7BAC5" w:rsidR="00B81DEB" w:rsidRPr="005C5308" w:rsidRDefault="00B62B67" w:rsidP="00D66625">
      <w:pPr>
        <w:pStyle w:val="Opstilling-punkttegn"/>
        <w:numPr>
          <w:ilvl w:val="0"/>
          <w:numId w:val="0"/>
        </w:numPr>
        <w:spacing w:after="0" w:line="360" w:lineRule="auto"/>
        <w:ind w:left="360" w:hanging="360"/>
        <w:rPr>
          <w:b/>
          <w:sz w:val="28"/>
          <w:szCs w:val="28"/>
        </w:rPr>
      </w:pPr>
      <w:r w:rsidRPr="005C5308">
        <w:rPr>
          <w:b/>
          <w:sz w:val="28"/>
          <w:szCs w:val="28"/>
        </w:rPr>
        <w:t>Rum</w:t>
      </w:r>
      <w:r w:rsidR="00B81DEB" w:rsidRPr="005C5308">
        <w:rPr>
          <w:b/>
          <w:sz w:val="28"/>
          <w:szCs w:val="28"/>
        </w:rPr>
        <w:t xml:space="preserve">: </w:t>
      </w:r>
      <w:r w:rsidR="00202375">
        <w:rPr>
          <w:b/>
          <w:sz w:val="28"/>
          <w:szCs w:val="28"/>
        </w:rPr>
        <w:t>Henning Larsen 1</w:t>
      </w:r>
    </w:p>
    <w:tbl>
      <w:tblPr>
        <w:tblStyle w:val="Tabel-Gitter"/>
        <w:tblW w:w="0" w:type="auto"/>
        <w:tblLook w:val="04A0" w:firstRow="1" w:lastRow="0" w:firstColumn="1" w:lastColumn="0" w:noHBand="0" w:noVBand="1"/>
      </w:tblPr>
      <w:tblGrid>
        <w:gridCol w:w="9628"/>
      </w:tblGrid>
      <w:tr w:rsidR="00B81DEB" w:rsidRPr="005C5308" w14:paraId="454C4FE0" w14:textId="77777777" w:rsidTr="00153798">
        <w:tc>
          <w:tcPr>
            <w:tcW w:w="9628" w:type="dxa"/>
          </w:tcPr>
          <w:p w14:paraId="673A5E9B" w14:textId="1854C6EE" w:rsidR="005A6800" w:rsidRPr="005C5308" w:rsidRDefault="005A6800" w:rsidP="00D66625">
            <w:pPr>
              <w:spacing w:line="360" w:lineRule="auto"/>
              <w:rPr>
                <w:b/>
              </w:rPr>
            </w:pPr>
            <w:r w:rsidRPr="005C5308">
              <w:rPr>
                <w:b/>
              </w:rPr>
              <w:t xml:space="preserve">Tema: </w:t>
            </w:r>
            <w:r w:rsidR="00202375">
              <w:t>Intersektionalitet i praksis: hvordan arbejder vi med flere sociale kategorier samtidigt?</w:t>
            </w:r>
          </w:p>
        </w:tc>
      </w:tr>
      <w:tr w:rsidR="005A6800" w:rsidRPr="005C5308" w14:paraId="3F75ED55" w14:textId="77777777" w:rsidTr="00D6486E">
        <w:trPr>
          <w:trHeight w:val="643"/>
        </w:trPr>
        <w:tc>
          <w:tcPr>
            <w:tcW w:w="9628" w:type="dxa"/>
          </w:tcPr>
          <w:p w14:paraId="6B536C34" w14:textId="56688C74" w:rsidR="00AB0577" w:rsidRPr="00AB0577" w:rsidRDefault="00AB0577" w:rsidP="00AB0577">
            <w:pPr>
              <w:spacing w:line="360" w:lineRule="auto"/>
            </w:pPr>
            <w:r>
              <w:rPr>
                <w:b/>
                <w:bCs/>
              </w:rPr>
              <w:t>Dialog</w:t>
            </w:r>
            <w:r w:rsidR="005A6800" w:rsidRPr="005C5308">
              <w:rPr>
                <w:b/>
                <w:bCs/>
              </w:rPr>
              <w:t>workshop:</w:t>
            </w:r>
            <w:r w:rsidR="005A6800" w:rsidRPr="005C5308">
              <w:t xml:space="preserve"> </w:t>
            </w:r>
            <w:r w:rsidRPr="00AB0577">
              <w:t xml:space="preserve">Ældre i en omdannelsesproces: </w:t>
            </w:r>
            <w:proofErr w:type="spellStart"/>
            <w:r w:rsidRPr="00AB0577">
              <w:t>Intersektionelle</w:t>
            </w:r>
            <w:proofErr w:type="spellEnd"/>
            <w:r w:rsidRPr="00AB0577">
              <w:t xml:space="preserve"> perspektiver og samskabende veje til handlekraft i Vollsmose</w:t>
            </w:r>
          </w:p>
          <w:p w14:paraId="08DDC908" w14:textId="79BA8FA5" w:rsidR="007F70A0" w:rsidRPr="005C5308" w:rsidRDefault="00B63F5E" w:rsidP="00B63F5E">
            <w:pPr>
              <w:rPr>
                <w:rFonts w:cstheme="minorHAnsi"/>
                <w:color w:val="FF0000"/>
              </w:rPr>
            </w:pPr>
            <w:bookmarkStart w:id="0" w:name="_Hlk205292244"/>
            <w:r>
              <w:rPr>
                <w:b/>
                <w:bCs/>
              </w:rPr>
              <w:t xml:space="preserve">Forfattere: </w:t>
            </w:r>
            <w:r w:rsidR="00520953" w:rsidRPr="00520953">
              <w:t xml:space="preserve">Marianne Staal Stougaard: </w:t>
            </w:r>
            <w:hyperlink r:id="rId8" w:history="1">
              <w:r w:rsidR="00520953" w:rsidRPr="00520953">
                <w:rPr>
                  <w:rStyle w:val="Hyperlink"/>
                </w:rPr>
                <w:t>msst1@ucl.dk</w:t>
              </w:r>
            </w:hyperlink>
            <w:r w:rsidR="00520953" w:rsidRPr="00520953">
              <w:t xml:space="preserve">, Mette Strange Ørum </w:t>
            </w:r>
            <w:hyperlink r:id="rId9" w:history="1">
              <w:r w:rsidR="00520953" w:rsidRPr="00520953">
                <w:rPr>
                  <w:rStyle w:val="Hyperlink"/>
                </w:rPr>
                <w:t>mebr1@ucl.dk</w:t>
              </w:r>
            </w:hyperlink>
            <w:r w:rsidR="00520953" w:rsidRPr="00520953">
              <w:t xml:space="preserve"> og Anna Sejer Anna Sejer Nielsen </w:t>
            </w:r>
            <w:hyperlink r:id="rId10" w:history="1">
              <w:r w:rsidR="00520953" w:rsidRPr="00520953">
                <w:rPr>
                  <w:rStyle w:val="Hyperlink"/>
                </w:rPr>
                <w:t>asni1@ucl.dk</w:t>
              </w:r>
            </w:hyperlink>
            <w:r w:rsidR="00520953" w:rsidRPr="00520953">
              <w:t>, UCL</w:t>
            </w:r>
            <w:bookmarkEnd w:id="0"/>
          </w:p>
        </w:tc>
      </w:tr>
    </w:tbl>
    <w:p w14:paraId="51754DED" w14:textId="77777777" w:rsidR="00B63F5E" w:rsidRDefault="00B63F5E" w:rsidP="00AB0577">
      <w:pPr>
        <w:rPr>
          <w:b/>
          <w:bCs/>
        </w:rPr>
      </w:pPr>
    </w:p>
    <w:p w14:paraId="79281BC2" w14:textId="21017F17" w:rsidR="00AB0577" w:rsidRDefault="00B63F5E" w:rsidP="00AB0577">
      <w:pPr>
        <w:rPr>
          <w:b/>
          <w:bCs/>
        </w:rPr>
      </w:pPr>
      <w:r w:rsidRPr="005C5308">
        <w:rPr>
          <w:b/>
          <w:bCs/>
        </w:rPr>
        <w:t xml:space="preserve">Moderator: </w:t>
      </w:r>
      <w:r>
        <w:t>Louise Hvitved Byskov</w:t>
      </w:r>
    </w:p>
    <w:p w14:paraId="5DBFC1E8" w14:textId="77777777" w:rsidR="00AB0577" w:rsidRPr="00CD3E3A" w:rsidRDefault="00AB0577" w:rsidP="00AB0577">
      <w:r w:rsidRPr="00CD3E3A">
        <w:rPr>
          <w:b/>
          <w:bCs/>
        </w:rPr>
        <w:t>Nøgleord:</w:t>
      </w:r>
      <w:r w:rsidRPr="00CD3E3A">
        <w:t xml:space="preserve"> Ældre borgere, Social ulighed, Bydelsomdannelse</w:t>
      </w:r>
      <w:r>
        <w:t xml:space="preserve">, </w:t>
      </w:r>
      <w:r w:rsidRPr="00CD3E3A">
        <w:t>Civilsamfund, Samskabelse,</w:t>
      </w:r>
    </w:p>
    <w:p w14:paraId="207EC709" w14:textId="77777777" w:rsidR="00AB0577" w:rsidRPr="00CD3E3A" w:rsidRDefault="00AB0577" w:rsidP="00AB0577">
      <w:r w:rsidRPr="00CD3E3A">
        <w:t>Empowerment</w:t>
      </w:r>
      <w:r>
        <w:t xml:space="preserve">, Intersektionalitet </w:t>
      </w:r>
    </w:p>
    <w:p w14:paraId="3AA6715F" w14:textId="77777777" w:rsidR="00AB0577" w:rsidRDefault="00AB0577" w:rsidP="00AB0577">
      <w:pPr>
        <w:rPr>
          <w:b/>
          <w:bCs/>
        </w:rPr>
      </w:pPr>
    </w:p>
    <w:p w14:paraId="1E581FD5" w14:textId="77777777" w:rsidR="00AB0577" w:rsidRPr="00CD3E3A" w:rsidRDefault="00AB0577" w:rsidP="00AB0577">
      <w:pPr>
        <w:rPr>
          <w:b/>
          <w:bCs/>
        </w:rPr>
      </w:pPr>
      <w:r w:rsidRPr="00CD3E3A">
        <w:rPr>
          <w:b/>
          <w:bCs/>
        </w:rPr>
        <w:t>Baggrund:</w:t>
      </w:r>
    </w:p>
    <w:p w14:paraId="35C9EB72" w14:textId="77777777" w:rsidR="00AB0577" w:rsidRDefault="00AB0577" w:rsidP="00AB0577">
      <w:r w:rsidRPr="00CD3E3A">
        <w:rPr>
          <w:noProof/>
        </w:rPr>
        <w:t>Dette forskningsprojekt, der forløber fra 2025-27, adresserer udfordringen med at understøtte ældre borgere i udsatte positioner i lyset af en aldrende befolkning, færre fagprofessionelle og en stigende forventning til civilsamfundets rolle. I Odense-bydelen Vollsmose, som aktuelt gennemgår omfattende forandringer som led i Parallelsamfundsaftalen, er mange ældre berørt. Ældre er i forvejen i risiko for social isolation og ensomhed, særligt ved boligskift, hvor kendte omgivelser og netværk mistes</w:t>
      </w:r>
      <w:r w:rsidRPr="003649C1">
        <w:rPr>
          <w:noProof/>
        </w:rPr>
        <w:t>.</w:t>
      </w:r>
      <w:r w:rsidRPr="00CD3E3A">
        <w:rPr>
          <w:noProof/>
        </w:rPr>
        <w:t xml:space="preserve"> Når alder kombineres med andre sociale positioner som etnisk minoritetsbaggrund og lav socioøkonomisk status, opstår komplekse og forstærkede former for ulighed. </w:t>
      </w:r>
      <w:r w:rsidRPr="00CD3E3A">
        <w:t xml:space="preserve">Med afsæt i en </w:t>
      </w:r>
      <w:proofErr w:type="spellStart"/>
      <w:r w:rsidRPr="00CD3E3A">
        <w:t>intersektionel</w:t>
      </w:r>
      <w:proofErr w:type="spellEnd"/>
      <w:r w:rsidRPr="00CD3E3A">
        <w:t xml:space="preserve"> forståelse undersøger projektet, hvordan omdannelsen af Vollsmose påvirker ældre borgere, og hvordan civilsamfundet og offentlige aktører kan afbøde negative konsekvenser.</w:t>
      </w:r>
      <w:r w:rsidRPr="00006C28">
        <w:t xml:space="preserve"> Vi fokuserer på de juridiske, psykologiske, sociale og sundhedsmæssige konsekvenser for ældre borgere, da disse fletter sig sammen og er kritiske for deres trivsel</w:t>
      </w:r>
      <w:r w:rsidRPr="00CD3E3A">
        <w:t>.</w:t>
      </w:r>
      <w:r w:rsidRPr="00006C28">
        <w:t xml:space="preserve"> </w:t>
      </w:r>
      <w:r w:rsidRPr="00CD3E3A">
        <w:t xml:space="preserve">Samtidig udvikles og afprøves samskabende processer med lokale aktører med henblik på at styrke ældre borgeres agens og livskvalitet. </w:t>
      </w:r>
    </w:p>
    <w:p w14:paraId="1E5A4FAE" w14:textId="77777777" w:rsidR="00AB0577" w:rsidRDefault="00AB0577" w:rsidP="00AB0577">
      <w:pPr>
        <w:rPr>
          <w:b/>
          <w:bCs/>
        </w:rPr>
      </w:pPr>
    </w:p>
    <w:p w14:paraId="09AF82D5" w14:textId="77777777" w:rsidR="00AB0577" w:rsidRPr="00006C28" w:rsidRDefault="00AB0577" w:rsidP="00AB0577">
      <w:pPr>
        <w:spacing w:line="278" w:lineRule="auto"/>
        <w:rPr>
          <w:b/>
          <w:bCs/>
        </w:rPr>
      </w:pPr>
      <w:r w:rsidRPr="00CD3E3A">
        <w:rPr>
          <w:b/>
          <w:bCs/>
        </w:rPr>
        <w:t>Formål:</w:t>
      </w:r>
    </w:p>
    <w:p w14:paraId="2D3AD6D5" w14:textId="77777777" w:rsidR="00AB0577" w:rsidRPr="00CD3E3A" w:rsidRDefault="00AB0577" w:rsidP="00AB0577">
      <w:r w:rsidRPr="00CD3E3A">
        <w:t xml:space="preserve">Med en </w:t>
      </w:r>
      <w:proofErr w:type="spellStart"/>
      <w:r w:rsidRPr="00CD3E3A">
        <w:t>intersektionel</w:t>
      </w:r>
      <w:proofErr w:type="spellEnd"/>
      <w:r w:rsidRPr="00CD3E3A">
        <w:t xml:space="preserve"> tilgang undersøger vi således, hvordan forskellige sociale positioner kan forstærke ulighed, men også hvordan de i samspil kan skabe adgang til ressourcer og fællesskaber, der styrker ældres handlekraft i en lokal kontekst som Vollsmose.</w:t>
      </w:r>
    </w:p>
    <w:p w14:paraId="3C1A54C7" w14:textId="77777777" w:rsidR="00AB0577" w:rsidRPr="00CD3E3A" w:rsidRDefault="00AB0577" w:rsidP="00AB0577">
      <w:pPr>
        <w:rPr>
          <w:b/>
          <w:bCs/>
        </w:rPr>
      </w:pPr>
      <w:r w:rsidRPr="00CD3E3A">
        <w:rPr>
          <w:b/>
          <w:bCs/>
        </w:rPr>
        <w:t>Metode:</w:t>
      </w:r>
    </w:p>
    <w:p w14:paraId="59331A67" w14:textId="77777777" w:rsidR="00AB0577" w:rsidRPr="00CD3E3A" w:rsidRDefault="00AB0577" w:rsidP="00AB0577">
      <w:r w:rsidRPr="00CD3E3A">
        <w:t xml:space="preserve">Adgang til projektets målgruppe forudsætter en høj grad af tillid og stærke relationer til nøglepersoner i området, hvilket gør feltarbejdet særligt krævende og kontekstsensitivt. Gennem etnografiske metoder – herunder observationer, formelle og uformelle interviews samt </w:t>
      </w:r>
      <w:proofErr w:type="spellStart"/>
      <w:r w:rsidRPr="00CD3E3A">
        <w:t>fotoelicitering</w:t>
      </w:r>
      <w:proofErr w:type="spellEnd"/>
      <w:r w:rsidRPr="00CD3E3A">
        <w:t xml:space="preserve"> – undersøges omdannelsens konsekvenser for ældre borgere. Den indsamlede viden danner grundlag for samskabende processer med ældre, civilsamfund og fagprofessionelle med det formål at styrke handlekraft og livskvalitet.</w:t>
      </w:r>
    </w:p>
    <w:p w14:paraId="3AC8B631" w14:textId="77777777" w:rsidR="00E32079" w:rsidRDefault="00E32079" w:rsidP="00D66625">
      <w:pPr>
        <w:pStyle w:val="Ingenafstand"/>
        <w:pBdr>
          <w:bottom w:val="single" w:sz="6" w:space="1" w:color="auto"/>
        </w:pBdr>
        <w:spacing w:line="360" w:lineRule="auto"/>
      </w:pPr>
    </w:p>
    <w:p w14:paraId="6E78FDC9" w14:textId="13998DA0" w:rsidR="008F6DFF" w:rsidRPr="005C5308" w:rsidRDefault="008F6DFF" w:rsidP="00D66625">
      <w:pPr>
        <w:pStyle w:val="Overskrift1"/>
        <w:spacing w:before="0" w:line="360" w:lineRule="auto"/>
        <w:rPr>
          <w:b w:val="0"/>
          <w:sz w:val="36"/>
          <w:szCs w:val="36"/>
        </w:rPr>
      </w:pPr>
      <w:r w:rsidRPr="005C5308">
        <w:rPr>
          <w:sz w:val="36"/>
          <w:szCs w:val="36"/>
        </w:rPr>
        <w:t xml:space="preserve">Workshops torsdag den </w:t>
      </w:r>
      <w:r w:rsidR="00AB0577">
        <w:rPr>
          <w:sz w:val="36"/>
          <w:szCs w:val="36"/>
        </w:rPr>
        <w:t>25</w:t>
      </w:r>
      <w:r w:rsidRPr="005C5308">
        <w:rPr>
          <w:sz w:val="36"/>
          <w:szCs w:val="36"/>
        </w:rPr>
        <w:t>.</w:t>
      </w:r>
      <w:r w:rsidR="00AB0577">
        <w:rPr>
          <w:sz w:val="36"/>
          <w:szCs w:val="36"/>
        </w:rPr>
        <w:t>9</w:t>
      </w:r>
      <w:r w:rsidRPr="005C5308">
        <w:rPr>
          <w:sz w:val="36"/>
          <w:szCs w:val="36"/>
        </w:rPr>
        <w:t xml:space="preserve"> 202</w:t>
      </w:r>
      <w:r w:rsidR="00AB0577">
        <w:rPr>
          <w:sz w:val="36"/>
          <w:szCs w:val="36"/>
        </w:rPr>
        <w:t>5</w:t>
      </w:r>
      <w:r w:rsidRPr="005C5308">
        <w:rPr>
          <w:sz w:val="36"/>
          <w:szCs w:val="36"/>
        </w:rPr>
        <w:t xml:space="preserve"> kl. 1</w:t>
      </w:r>
      <w:r w:rsidR="00AB0577">
        <w:rPr>
          <w:sz w:val="36"/>
          <w:szCs w:val="36"/>
        </w:rPr>
        <w:t>3</w:t>
      </w:r>
      <w:r w:rsidRPr="005C5308">
        <w:rPr>
          <w:sz w:val="36"/>
          <w:szCs w:val="36"/>
        </w:rPr>
        <w:t>.</w:t>
      </w:r>
      <w:r w:rsidR="00AB0577">
        <w:rPr>
          <w:sz w:val="36"/>
          <w:szCs w:val="36"/>
        </w:rPr>
        <w:t>1</w:t>
      </w:r>
      <w:r w:rsidRPr="005C5308">
        <w:rPr>
          <w:sz w:val="36"/>
          <w:szCs w:val="36"/>
        </w:rPr>
        <w:t>5 – 1</w:t>
      </w:r>
      <w:r w:rsidR="00AB0577">
        <w:rPr>
          <w:sz w:val="36"/>
          <w:szCs w:val="36"/>
        </w:rPr>
        <w:t>3</w:t>
      </w:r>
      <w:r w:rsidRPr="005C5308">
        <w:rPr>
          <w:sz w:val="36"/>
          <w:szCs w:val="36"/>
        </w:rPr>
        <w:t>.</w:t>
      </w:r>
      <w:r w:rsidR="00AB0577">
        <w:rPr>
          <w:sz w:val="36"/>
          <w:szCs w:val="36"/>
        </w:rPr>
        <w:t>55</w:t>
      </w:r>
    </w:p>
    <w:p w14:paraId="3166985F" w14:textId="4D624086" w:rsidR="008F6DFF" w:rsidRPr="005C5308" w:rsidRDefault="008F6DFF" w:rsidP="00D66625">
      <w:pPr>
        <w:pStyle w:val="Opstilling-punkttegn"/>
        <w:numPr>
          <w:ilvl w:val="0"/>
          <w:numId w:val="0"/>
        </w:numPr>
        <w:spacing w:after="0" w:line="360" w:lineRule="auto"/>
        <w:ind w:left="360" w:hanging="360"/>
      </w:pPr>
      <w:r w:rsidRPr="005C5308">
        <w:rPr>
          <w:b/>
          <w:sz w:val="28"/>
          <w:szCs w:val="28"/>
        </w:rPr>
        <w:t xml:space="preserve">Rum: </w:t>
      </w:r>
      <w:r w:rsidR="00B63F5E" w:rsidRPr="005C5308">
        <w:rPr>
          <w:b/>
          <w:sz w:val="28"/>
          <w:szCs w:val="28"/>
        </w:rPr>
        <w:t xml:space="preserve">Henning Larsen </w:t>
      </w:r>
      <w:r w:rsidR="00B63F5E">
        <w:rPr>
          <w:b/>
          <w:sz w:val="28"/>
          <w:szCs w:val="28"/>
        </w:rPr>
        <w:t>2</w:t>
      </w:r>
    </w:p>
    <w:tbl>
      <w:tblPr>
        <w:tblStyle w:val="Tabel-Gitter"/>
        <w:tblW w:w="0" w:type="auto"/>
        <w:tblLook w:val="04A0" w:firstRow="1" w:lastRow="0" w:firstColumn="1" w:lastColumn="0" w:noHBand="0" w:noVBand="1"/>
      </w:tblPr>
      <w:tblGrid>
        <w:gridCol w:w="9532"/>
      </w:tblGrid>
      <w:tr w:rsidR="008F6DFF" w:rsidRPr="005C5308" w14:paraId="2011B59D" w14:textId="77777777" w:rsidTr="007F70A0">
        <w:trPr>
          <w:trHeight w:val="351"/>
        </w:trPr>
        <w:tc>
          <w:tcPr>
            <w:tcW w:w="9532" w:type="dxa"/>
          </w:tcPr>
          <w:p w14:paraId="67541760" w14:textId="41AC4339" w:rsidR="008F6DFF" w:rsidRPr="005C5308" w:rsidRDefault="008F6DFF" w:rsidP="00F04C3E">
            <w:pPr>
              <w:spacing w:line="360" w:lineRule="auto"/>
              <w:rPr>
                <w:b/>
              </w:rPr>
            </w:pPr>
            <w:r w:rsidRPr="005C5308">
              <w:rPr>
                <w:b/>
              </w:rPr>
              <w:t xml:space="preserve">Tema: </w:t>
            </w:r>
            <w:r w:rsidR="00F04C3E" w:rsidRPr="00F04C3E">
              <w:rPr>
                <w:bCs/>
              </w:rPr>
              <w:t>Sociale kategorier i forandring; nye udfordringer og muligheder for voksne i udsatte positioner og/eller de fagprofessionelle</w:t>
            </w:r>
          </w:p>
        </w:tc>
      </w:tr>
      <w:tr w:rsidR="008F6DFF" w:rsidRPr="005C5308" w14:paraId="65D4153E" w14:textId="77777777" w:rsidTr="007F70A0">
        <w:trPr>
          <w:trHeight w:val="692"/>
        </w:trPr>
        <w:tc>
          <w:tcPr>
            <w:tcW w:w="9532" w:type="dxa"/>
          </w:tcPr>
          <w:p w14:paraId="44EF17F0" w14:textId="772FEBBA" w:rsidR="008F6DFF" w:rsidRDefault="007F70A0" w:rsidP="00D66625">
            <w:pPr>
              <w:spacing w:line="360" w:lineRule="auto"/>
              <w:rPr>
                <w:rFonts w:cs="Times New Roman"/>
              </w:rPr>
            </w:pPr>
            <w:r w:rsidRPr="005C5308">
              <w:rPr>
                <w:b/>
                <w:bCs/>
              </w:rPr>
              <w:t>Forskning</w:t>
            </w:r>
            <w:r w:rsidR="008F6DFF" w:rsidRPr="005C5308">
              <w:rPr>
                <w:b/>
                <w:bCs/>
              </w:rPr>
              <w:t>sworkshop:</w:t>
            </w:r>
            <w:r w:rsidRPr="005C5308">
              <w:rPr>
                <w:b/>
                <w:bCs/>
              </w:rPr>
              <w:t xml:space="preserve"> </w:t>
            </w:r>
            <w:r w:rsidR="00F04C3E" w:rsidRPr="00C562C7">
              <w:rPr>
                <w:rFonts w:cs="Times New Roman"/>
              </w:rPr>
              <w:t>Når arbejdsmiljøet udfordrer det sociale arbejde, forstærkes udsatheden for de udsatte</w:t>
            </w:r>
          </w:p>
          <w:p w14:paraId="01D18D2C" w14:textId="77777777" w:rsidR="00F04C3E" w:rsidRPr="005C5308" w:rsidRDefault="00F04C3E" w:rsidP="00D66625">
            <w:pPr>
              <w:spacing w:line="360" w:lineRule="auto"/>
            </w:pPr>
          </w:p>
          <w:p w14:paraId="3C36EE92" w14:textId="56905E9D" w:rsidR="00F04C3E" w:rsidRPr="00F04C3E" w:rsidRDefault="00F04C3E" w:rsidP="00F04C3E">
            <w:pPr>
              <w:spacing w:line="360" w:lineRule="auto"/>
              <w:rPr>
                <w:rFonts w:cstheme="minorHAnsi"/>
              </w:rPr>
            </w:pPr>
            <w:r w:rsidRPr="00F04C3E">
              <w:rPr>
                <w:rFonts w:cstheme="minorHAnsi"/>
                <w:b/>
                <w:bCs/>
              </w:rPr>
              <w:t>Forfattere:</w:t>
            </w:r>
            <w:r>
              <w:rPr>
                <w:rFonts w:cstheme="minorHAnsi"/>
              </w:rPr>
              <w:t xml:space="preserve"> </w:t>
            </w:r>
            <w:r w:rsidRPr="00F04C3E">
              <w:rPr>
                <w:rFonts w:cstheme="minorHAnsi"/>
              </w:rPr>
              <w:t xml:space="preserve">Lulu Hjarnø, Ph.d. Lektor, </w:t>
            </w:r>
            <w:proofErr w:type="spellStart"/>
            <w:r w:rsidRPr="00F04C3E">
              <w:rPr>
                <w:rFonts w:cstheme="minorHAnsi"/>
              </w:rPr>
              <w:t>cand.scient.soc</w:t>
            </w:r>
            <w:proofErr w:type="spellEnd"/>
            <w:r w:rsidRPr="00F04C3E">
              <w:rPr>
                <w:rFonts w:cstheme="minorHAnsi"/>
              </w:rPr>
              <w:t xml:space="preserve">, socialrådgiver, UCSYD, </w:t>
            </w:r>
            <w:hyperlink r:id="rId11" w:history="1">
              <w:r w:rsidRPr="00F04C3E">
                <w:rPr>
                  <w:rStyle w:val="Hyperlink"/>
                  <w:rFonts w:cstheme="minorHAnsi"/>
                </w:rPr>
                <w:t>ljhp@ucsyd.dk</w:t>
              </w:r>
            </w:hyperlink>
          </w:p>
          <w:p w14:paraId="226B1F59" w14:textId="77777777" w:rsidR="00F04C3E" w:rsidRPr="00F04C3E" w:rsidRDefault="00F04C3E" w:rsidP="00F04C3E">
            <w:pPr>
              <w:spacing w:line="360" w:lineRule="auto"/>
              <w:rPr>
                <w:rFonts w:cstheme="minorHAnsi"/>
              </w:rPr>
            </w:pPr>
            <w:r w:rsidRPr="00F04C3E">
              <w:rPr>
                <w:rFonts w:cstheme="minorHAnsi"/>
              </w:rPr>
              <w:t xml:space="preserve">Heidi Fischer Eskildsen, Lektor, </w:t>
            </w:r>
            <w:proofErr w:type="spellStart"/>
            <w:r w:rsidRPr="00F04C3E">
              <w:rPr>
                <w:rFonts w:cstheme="minorHAnsi"/>
              </w:rPr>
              <w:t>cand.soc</w:t>
            </w:r>
            <w:proofErr w:type="spellEnd"/>
            <w:r w:rsidRPr="00F04C3E">
              <w:rPr>
                <w:rFonts w:cstheme="minorHAnsi"/>
              </w:rPr>
              <w:t xml:space="preserve">., socialrådgiver, UCSYD, </w:t>
            </w:r>
            <w:hyperlink r:id="rId12" w:history="1">
              <w:r w:rsidRPr="00F04C3E">
                <w:rPr>
                  <w:rStyle w:val="Hyperlink"/>
                  <w:rFonts w:cstheme="minorHAnsi"/>
                </w:rPr>
                <w:t>hfes@ucsyd.dk</w:t>
              </w:r>
            </w:hyperlink>
          </w:p>
          <w:p w14:paraId="029E57AD" w14:textId="77777777" w:rsidR="00F04C3E" w:rsidRPr="00F04C3E" w:rsidRDefault="00F04C3E" w:rsidP="00F04C3E">
            <w:pPr>
              <w:spacing w:line="360" w:lineRule="auto"/>
              <w:rPr>
                <w:rFonts w:cstheme="minorHAnsi"/>
              </w:rPr>
            </w:pPr>
            <w:r w:rsidRPr="00F04C3E">
              <w:rPr>
                <w:rFonts w:cstheme="minorHAnsi"/>
              </w:rPr>
              <w:t xml:space="preserve">Tanja Juul Mikkelsen, Lektor, </w:t>
            </w:r>
            <w:proofErr w:type="spellStart"/>
            <w:r w:rsidRPr="00F04C3E">
              <w:rPr>
                <w:rFonts w:cstheme="minorHAnsi"/>
              </w:rPr>
              <w:t>cand.pæd.soc</w:t>
            </w:r>
            <w:proofErr w:type="spellEnd"/>
            <w:r w:rsidRPr="00F04C3E">
              <w:rPr>
                <w:rFonts w:cstheme="minorHAnsi"/>
              </w:rPr>
              <w:t xml:space="preserve">. socialrådgiver, UCSYD, </w:t>
            </w:r>
            <w:hyperlink r:id="rId13" w:history="1">
              <w:r w:rsidRPr="00F04C3E">
                <w:rPr>
                  <w:rStyle w:val="Hyperlink"/>
                  <w:rFonts w:cstheme="minorHAnsi"/>
                </w:rPr>
                <w:t>tjmi@ucsyd.dk</w:t>
              </w:r>
            </w:hyperlink>
          </w:p>
          <w:p w14:paraId="31CB7855" w14:textId="1089C154" w:rsidR="007F70A0" w:rsidRPr="005C5308" w:rsidRDefault="00F04C3E" w:rsidP="00F04C3E">
            <w:pPr>
              <w:spacing w:line="360" w:lineRule="auto"/>
              <w:rPr>
                <w:rFonts w:cstheme="minorHAnsi"/>
                <w:color w:val="FF0000"/>
              </w:rPr>
            </w:pPr>
            <w:r w:rsidRPr="00F04C3E">
              <w:rPr>
                <w:rFonts w:cstheme="minorHAnsi"/>
              </w:rPr>
              <w:t xml:space="preserve">Glenna Schmidt, Lektor, cand.jur., socialrådgiver, UCSYD, </w:t>
            </w:r>
            <w:hyperlink r:id="rId14" w:history="1">
              <w:r w:rsidRPr="00F04C3E">
                <w:rPr>
                  <w:rStyle w:val="Hyperlink"/>
                  <w:rFonts w:cstheme="minorHAnsi"/>
                </w:rPr>
                <w:t>glsc@ucsyd.dk</w:t>
              </w:r>
            </w:hyperlink>
          </w:p>
        </w:tc>
      </w:tr>
    </w:tbl>
    <w:p w14:paraId="5F8C8715" w14:textId="77777777" w:rsidR="00F04C3E" w:rsidRDefault="00F04C3E" w:rsidP="00D66625">
      <w:pPr>
        <w:pStyle w:val="Ingenafstand"/>
        <w:pBdr>
          <w:bottom w:val="single" w:sz="6" w:space="1" w:color="auto"/>
        </w:pBdr>
        <w:spacing w:line="360" w:lineRule="auto"/>
        <w:rPr>
          <w:b/>
          <w:bCs/>
        </w:rPr>
      </w:pPr>
    </w:p>
    <w:p w14:paraId="38C34596" w14:textId="2E0060C1" w:rsidR="007F70A0" w:rsidRPr="005C5308" w:rsidRDefault="00F04C3E" w:rsidP="00D66625">
      <w:pPr>
        <w:pStyle w:val="Ingenafstand"/>
        <w:pBdr>
          <w:bottom w:val="single" w:sz="6" w:space="1" w:color="auto"/>
        </w:pBdr>
        <w:spacing w:line="360" w:lineRule="auto"/>
      </w:pPr>
      <w:r w:rsidRPr="005C5308">
        <w:rPr>
          <w:b/>
          <w:bCs/>
        </w:rPr>
        <w:t xml:space="preserve">Moderator: </w:t>
      </w:r>
      <w:r>
        <w:t>Lisbeth Larsen</w:t>
      </w:r>
    </w:p>
    <w:p w14:paraId="4D819280" w14:textId="77777777" w:rsidR="00F04C3E" w:rsidRDefault="00F04C3E" w:rsidP="00F04C3E">
      <w:pPr>
        <w:pStyle w:val="Ingenafstand"/>
        <w:pBdr>
          <w:bottom w:val="single" w:sz="6" w:space="1" w:color="auto"/>
        </w:pBdr>
        <w:rPr>
          <w:b/>
        </w:rPr>
      </w:pPr>
    </w:p>
    <w:p w14:paraId="791F010C" w14:textId="2D270899" w:rsidR="00F04C3E" w:rsidRPr="00F04C3E" w:rsidRDefault="00F04C3E" w:rsidP="00F04C3E">
      <w:pPr>
        <w:pStyle w:val="Ingenafstand"/>
        <w:pBdr>
          <w:bottom w:val="single" w:sz="6" w:space="1" w:color="auto"/>
        </w:pBdr>
        <w:rPr>
          <w:bCs/>
        </w:rPr>
      </w:pPr>
      <w:r w:rsidRPr="00F04C3E">
        <w:rPr>
          <w:b/>
        </w:rPr>
        <w:t xml:space="preserve">Nøgleord: </w:t>
      </w:r>
      <w:r w:rsidRPr="00F04C3E">
        <w:rPr>
          <w:bCs/>
        </w:rPr>
        <w:t xml:space="preserve">Psykisk arbejdsmiljø, Forråelse, Udbrændthed </w:t>
      </w:r>
    </w:p>
    <w:p w14:paraId="35781FF9" w14:textId="77777777" w:rsidR="00F04C3E" w:rsidRDefault="00F04C3E" w:rsidP="00F04C3E">
      <w:pPr>
        <w:pStyle w:val="Ingenafstand"/>
        <w:pBdr>
          <w:bottom w:val="single" w:sz="6" w:space="1" w:color="auto"/>
        </w:pBdr>
        <w:rPr>
          <w:b/>
        </w:rPr>
      </w:pPr>
    </w:p>
    <w:p w14:paraId="26925AE0" w14:textId="77777777" w:rsidR="00F04C3E" w:rsidRPr="00F04C3E" w:rsidRDefault="00F04C3E" w:rsidP="00F04C3E">
      <w:pPr>
        <w:pStyle w:val="Ingenafstand"/>
        <w:pBdr>
          <w:bottom w:val="single" w:sz="6" w:space="1" w:color="auto"/>
        </w:pBdr>
        <w:rPr>
          <w:b/>
        </w:rPr>
      </w:pPr>
    </w:p>
    <w:p w14:paraId="5C6F5B9D" w14:textId="77777777" w:rsidR="00F04C3E" w:rsidRPr="00F04C3E" w:rsidRDefault="00F04C3E" w:rsidP="00F04C3E">
      <w:pPr>
        <w:pStyle w:val="Ingenafstand"/>
        <w:pBdr>
          <w:bottom w:val="single" w:sz="6" w:space="1" w:color="auto"/>
        </w:pBdr>
      </w:pPr>
      <w:r w:rsidRPr="00F04C3E">
        <w:rPr>
          <w:b/>
        </w:rPr>
        <w:t>Baggrund:</w:t>
      </w:r>
      <w:r w:rsidRPr="00F04C3E">
        <w:t xml:space="preserve"> Socialrådgiverprofessionen i Danmark er præget af komplekse arbejdsvilkår, hvor høje forventninger, tidspres og følelsesmæssigt krævende sager er en del af hverdagen. Socialrådgivere arbejder ofte i krydspres mellem organisatoriske krav, politiske mål og borgernes behov, hvilket skaber en arbejdskontekst, der kan være både belastende og uforudsigelig. Disse vilkår udgør ikke blot en risiko for udbrændthed, men også for det fænomen, som kaldes forråelse – en proces, hvor fagprofessionelle gradvist udvikler en kynisk eller følelsesafstumpet tilgang til de mennesker, de er sat i verden for at hjælpe.</w:t>
      </w:r>
    </w:p>
    <w:p w14:paraId="371A6CCE" w14:textId="77777777" w:rsidR="00F04C3E" w:rsidRPr="00F04C3E" w:rsidRDefault="00F04C3E" w:rsidP="00F04C3E">
      <w:pPr>
        <w:pStyle w:val="Ingenafstand"/>
        <w:pBdr>
          <w:bottom w:val="single" w:sz="6" w:space="1" w:color="auto"/>
        </w:pBdr>
      </w:pPr>
      <w:r w:rsidRPr="00F04C3E">
        <w:t xml:space="preserve"> </w:t>
      </w:r>
    </w:p>
    <w:p w14:paraId="59C71D4F" w14:textId="77777777" w:rsidR="00F04C3E" w:rsidRDefault="00F04C3E" w:rsidP="00F04C3E">
      <w:pPr>
        <w:pStyle w:val="Ingenafstand"/>
        <w:pBdr>
          <w:bottom w:val="single" w:sz="6" w:space="1" w:color="auto"/>
        </w:pBdr>
        <w:rPr>
          <w:b/>
        </w:rPr>
      </w:pPr>
    </w:p>
    <w:p w14:paraId="0BCCDB5A" w14:textId="57B51A84" w:rsidR="00F04C3E" w:rsidRPr="00F04C3E" w:rsidRDefault="00F04C3E" w:rsidP="00F04C3E">
      <w:pPr>
        <w:pStyle w:val="Ingenafstand"/>
        <w:pBdr>
          <w:bottom w:val="single" w:sz="6" w:space="1" w:color="auto"/>
        </w:pBdr>
        <w:rPr>
          <w:bCs/>
        </w:rPr>
      </w:pPr>
      <w:r w:rsidRPr="00F04C3E">
        <w:rPr>
          <w:b/>
        </w:rPr>
        <w:t xml:space="preserve">Formål: </w:t>
      </w:r>
      <w:r w:rsidRPr="00F04C3E">
        <w:rPr>
          <w:bCs/>
        </w:rPr>
        <w:t xml:space="preserve">At undersøge, hvordan kan vi forstå sammenhængen mellem psykisk arbejdsmiljø, udbrændthed og forråelse i socialt arbejde? En viden der er vigtig at få afdækket, hvis vi skal disse barrierer til livs.     </w:t>
      </w:r>
    </w:p>
    <w:p w14:paraId="4D07CE3B" w14:textId="77777777" w:rsidR="00F04C3E" w:rsidRPr="00F04C3E" w:rsidRDefault="00F04C3E" w:rsidP="00F04C3E">
      <w:pPr>
        <w:pStyle w:val="Ingenafstand"/>
        <w:pBdr>
          <w:bottom w:val="single" w:sz="6" w:space="1" w:color="auto"/>
        </w:pBdr>
      </w:pPr>
    </w:p>
    <w:p w14:paraId="3D237E60" w14:textId="77777777" w:rsidR="00F04C3E" w:rsidRDefault="00F04C3E" w:rsidP="00F04C3E">
      <w:pPr>
        <w:pStyle w:val="Ingenafstand"/>
        <w:pBdr>
          <w:bottom w:val="single" w:sz="6" w:space="1" w:color="auto"/>
        </w:pBdr>
        <w:rPr>
          <w:b/>
        </w:rPr>
      </w:pPr>
    </w:p>
    <w:p w14:paraId="3F7F92A9" w14:textId="058D27FD" w:rsidR="00F04C3E" w:rsidRPr="00F04C3E" w:rsidRDefault="00F04C3E" w:rsidP="00F04C3E">
      <w:pPr>
        <w:pStyle w:val="Ingenafstand"/>
        <w:pBdr>
          <w:bottom w:val="single" w:sz="6" w:space="1" w:color="auto"/>
        </w:pBdr>
        <w:rPr>
          <w:bCs/>
        </w:rPr>
      </w:pPr>
      <w:r>
        <w:rPr>
          <w:b/>
        </w:rPr>
        <w:t>M</w:t>
      </w:r>
      <w:r w:rsidRPr="00F04C3E">
        <w:rPr>
          <w:b/>
        </w:rPr>
        <w:t xml:space="preserve">etode: </w:t>
      </w:r>
      <w:r w:rsidRPr="00F04C3E">
        <w:t xml:space="preserve">Undersøgelsen tager udgangspunkt i mixed </w:t>
      </w:r>
      <w:proofErr w:type="spellStart"/>
      <w:r w:rsidRPr="00F04C3E">
        <w:t>methods</w:t>
      </w:r>
      <w:proofErr w:type="spellEnd"/>
      <w:r w:rsidRPr="00F04C3E">
        <w:t xml:space="preserve"> projektdesign; en digital spørgeskemaundersøgelse af- og en kvalitativ interviewundersøgelse med socialrådgivere i Region Syddanmark.</w:t>
      </w:r>
      <w:r w:rsidRPr="00F04C3E">
        <w:rPr>
          <w:bCs/>
        </w:rPr>
        <w:t xml:space="preserve"> </w:t>
      </w:r>
    </w:p>
    <w:p w14:paraId="1C2A4672" w14:textId="77777777" w:rsidR="00F04C3E" w:rsidRPr="00F04C3E" w:rsidRDefault="00F04C3E" w:rsidP="00F04C3E">
      <w:pPr>
        <w:pStyle w:val="Ingenafstand"/>
        <w:pBdr>
          <w:bottom w:val="single" w:sz="6" w:space="1" w:color="auto"/>
        </w:pBdr>
      </w:pPr>
    </w:p>
    <w:p w14:paraId="357CFC4B" w14:textId="77777777" w:rsidR="00F04C3E" w:rsidRDefault="00F04C3E" w:rsidP="00F04C3E">
      <w:pPr>
        <w:pStyle w:val="Ingenafstand"/>
        <w:pBdr>
          <w:bottom w:val="single" w:sz="6" w:space="1" w:color="auto"/>
        </w:pBdr>
        <w:rPr>
          <w:b/>
        </w:rPr>
      </w:pPr>
    </w:p>
    <w:p w14:paraId="1CDD5038" w14:textId="294BDC92" w:rsidR="00F04C3E" w:rsidRPr="00F04C3E" w:rsidRDefault="00F04C3E" w:rsidP="00F04C3E">
      <w:pPr>
        <w:pStyle w:val="Ingenafstand"/>
        <w:pBdr>
          <w:bottom w:val="single" w:sz="6" w:space="1" w:color="auto"/>
        </w:pBdr>
      </w:pPr>
      <w:r>
        <w:rPr>
          <w:b/>
        </w:rPr>
        <w:t>R</w:t>
      </w:r>
      <w:r w:rsidRPr="00F04C3E">
        <w:rPr>
          <w:b/>
        </w:rPr>
        <w:t xml:space="preserve">esultater: </w:t>
      </w:r>
      <w:r w:rsidRPr="00F04C3E">
        <w:t>Vores resultater peger på organisatoriske, mere end individuelle forhold, som betydningsfulde faktorer for forekomsten af udbrændthed og forråelse i det sociale arbejde. </w:t>
      </w:r>
    </w:p>
    <w:p w14:paraId="64F45802" w14:textId="77777777" w:rsidR="007F70A0" w:rsidRPr="005C5308" w:rsidRDefault="007F70A0" w:rsidP="00D66625">
      <w:pPr>
        <w:pStyle w:val="Ingenafstand"/>
        <w:pBdr>
          <w:bottom w:val="single" w:sz="6" w:space="1" w:color="auto"/>
        </w:pBdr>
        <w:spacing w:line="360" w:lineRule="auto"/>
      </w:pPr>
    </w:p>
    <w:p w14:paraId="58A080C6" w14:textId="77777777" w:rsidR="007F70A0" w:rsidRPr="005C5308" w:rsidRDefault="007F70A0" w:rsidP="00D66625">
      <w:pPr>
        <w:pStyle w:val="Ingenafstand"/>
        <w:pBdr>
          <w:bottom w:val="single" w:sz="6" w:space="1" w:color="auto"/>
        </w:pBdr>
        <w:spacing w:line="360" w:lineRule="auto"/>
      </w:pPr>
    </w:p>
    <w:p w14:paraId="5ED65D1D" w14:textId="77777777" w:rsidR="007F70A0" w:rsidRPr="005C5308" w:rsidRDefault="007F70A0" w:rsidP="00D66625">
      <w:pPr>
        <w:pStyle w:val="Ingenafstand"/>
        <w:pBdr>
          <w:bottom w:val="single" w:sz="6" w:space="1" w:color="auto"/>
        </w:pBdr>
        <w:spacing w:line="360" w:lineRule="auto"/>
      </w:pPr>
    </w:p>
    <w:p w14:paraId="1E0E31E3" w14:textId="77777777" w:rsidR="007F70A0" w:rsidRPr="005C5308" w:rsidRDefault="007F70A0" w:rsidP="00D66625">
      <w:pPr>
        <w:pStyle w:val="Ingenafstand"/>
        <w:pBdr>
          <w:bottom w:val="single" w:sz="6" w:space="1" w:color="auto"/>
        </w:pBdr>
        <w:spacing w:line="360" w:lineRule="auto"/>
      </w:pPr>
    </w:p>
    <w:p w14:paraId="1E008202" w14:textId="5332BC17" w:rsidR="007F70A0" w:rsidRPr="005C5308" w:rsidRDefault="007F70A0" w:rsidP="00D66625">
      <w:pPr>
        <w:pStyle w:val="Overskrift1"/>
        <w:spacing w:before="0" w:line="360" w:lineRule="auto"/>
        <w:rPr>
          <w:b w:val="0"/>
          <w:sz w:val="36"/>
          <w:szCs w:val="36"/>
        </w:rPr>
      </w:pPr>
      <w:r w:rsidRPr="005C5308">
        <w:rPr>
          <w:sz w:val="36"/>
          <w:szCs w:val="36"/>
        </w:rPr>
        <w:t xml:space="preserve">Workshops torsdag den </w:t>
      </w:r>
      <w:r w:rsidR="00F04C3E">
        <w:rPr>
          <w:sz w:val="36"/>
          <w:szCs w:val="36"/>
        </w:rPr>
        <w:t>25.9 2025</w:t>
      </w:r>
      <w:r w:rsidRPr="005C5308">
        <w:rPr>
          <w:sz w:val="36"/>
          <w:szCs w:val="36"/>
        </w:rPr>
        <w:t xml:space="preserve"> kl. 1</w:t>
      </w:r>
      <w:r w:rsidR="00F04C3E">
        <w:rPr>
          <w:sz w:val="36"/>
          <w:szCs w:val="36"/>
        </w:rPr>
        <w:t>3</w:t>
      </w:r>
      <w:r w:rsidRPr="005C5308">
        <w:rPr>
          <w:sz w:val="36"/>
          <w:szCs w:val="36"/>
        </w:rPr>
        <w:t>.</w:t>
      </w:r>
      <w:r w:rsidR="00F04C3E">
        <w:rPr>
          <w:sz w:val="36"/>
          <w:szCs w:val="36"/>
        </w:rPr>
        <w:t>1</w:t>
      </w:r>
      <w:r w:rsidRPr="005C5308">
        <w:rPr>
          <w:sz w:val="36"/>
          <w:szCs w:val="36"/>
        </w:rPr>
        <w:t>5 – 1</w:t>
      </w:r>
      <w:r w:rsidR="00F04C3E">
        <w:rPr>
          <w:sz w:val="36"/>
          <w:szCs w:val="36"/>
        </w:rPr>
        <w:t>3</w:t>
      </w:r>
      <w:r w:rsidRPr="005C5308">
        <w:rPr>
          <w:sz w:val="36"/>
          <w:szCs w:val="36"/>
        </w:rPr>
        <w:t>.</w:t>
      </w:r>
      <w:r w:rsidR="00F04C3E">
        <w:rPr>
          <w:sz w:val="36"/>
          <w:szCs w:val="36"/>
        </w:rPr>
        <w:t>55</w:t>
      </w:r>
    </w:p>
    <w:p w14:paraId="14884EF6" w14:textId="1FF93A8B" w:rsidR="007F70A0" w:rsidRPr="005C5308" w:rsidRDefault="007F70A0" w:rsidP="00D66625">
      <w:pPr>
        <w:pStyle w:val="Opstilling-punkttegn"/>
        <w:numPr>
          <w:ilvl w:val="0"/>
          <w:numId w:val="0"/>
        </w:numPr>
        <w:spacing w:after="0" w:line="360" w:lineRule="auto"/>
        <w:ind w:left="360" w:hanging="360"/>
      </w:pPr>
      <w:r w:rsidRPr="005C5308">
        <w:rPr>
          <w:b/>
          <w:sz w:val="28"/>
          <w:szCs w:val="28"/>
        </w:rPr>
        <w:t xml:space="preserve">Rum: </w:t>
      </w:r>
      <w:r w:rsidR="00B63F5E" w:rsidRPr="005C5308">
        <w:rPr>
          <w:b/>
          <w:sz w:val="28"/>
          <w:szCs w:val="28"/>
        </w:rPr>
        <w:t xml:space="preserve">Jørn Utzon Salen </w:t>
      </w:r>
    </w:p>
    <w:tbl>
      <w:tblPr>
        <w:tblStyle w:val="Tabel-Gitter"/>
        <w:tblW w:w="0" w:type="auto"/>
        <w:tblLook w:val="04A0" w:firstRow="1" w:lastRow="0" w:firstColumn="1" w:lastColumn="0" w:noHBand="0" w:noVBand="1"/>
      </w:tblPr>
      <w:tblGrid>
        <w:gridCol w:w="9532"/>
      </w:tblGrid>
      <w:tr w:rsidR="007F70A0" w:rsidRPr="005C5308" w14:paraId="24BDC6C9" w14:textId="77777777" w:rsidTr="001C694C">
        <w:trPr>
          <w:trHeight w:val="351"/>
        </w:trPr>
        <w:tc>
          <w:tcPr>
            <w:tcW w:w="9532" w:type="dxa"/>
          </w:tcPr>
          <w:p w14:paraId="4ABF376A" w14:textId="6E5DBC28" w:rsidR="007F70A0" w:rsidRPr="005C5308" w:rsidRDefault="007F70A0" w:rsidP="00B81F84">
            <w:pPr>
              <w:rPr>
                <w:b/>
              </w:rPr>
            </w:pPr>
            <w:r w:rsidRPr="005C5308">
              <w:rPr>
                <w:b/>
              </w:rPr>
              <w:t xml:space="preserve">Tema: </w:t>
            </w:r>
            <w:r w:rsidR="00F04C3E">
              <w:t xml:space="preserve">Diversitet eller </w:t>
            </w:r>
            <w:proofErr w:type="spellStart"/>
            <w:r w:rsidR="00F04C3E">
              <w:t>patologisering</w:t>
            </w:r>
            <w:proofErr w:type="spellEnd"/>
            <w:r w:rsidR="00F04C3E">
              <w:t>; betydninger for individ institution og samfund</w:t>
            </w:r>
          </w:p>
        </w:tc>
      </w:tr>
      <w:tr w:rsidR="007F70A0" w:rsidRPr="005C5308" w14:paraId="04366C3C" w14:textId="77777777" w:rsidTr="001C694C">
        <w:trPr>
          <w:trHeight w:val="692"/>
        </w:trPr>
        <w:tc>
          <w:tcPr>
            <w:tcW w:w="9532" w:type="dxa"/>
          </w:tcPr>
          <w:p w14:paraId="3BE4D160" w14:textId="77777777" w:rsidR="00F04C3E" w:rsidRPr="003C5EFC" w:rsidRDefault="007F70A0" w:rsidP="00F04C3E">
            <w:r w:rsidRPr="005C5308">
              <w:rPr>
                <w:b/>
                <w:bCs/>
              </w:rPr>
              <w:t xml:space="preserve">Forskningsworkshop: </w:t>
            </w:r>
            <w:r w:rsidR="00F04C3E">
              <w:t>Er alder bare et tal? Pædagogisk arbejde med ældre med udviklingshandicap</w:t>
            </w:r>
          </w:p>
          <w:p w14:paraId="0EE28F94" w14:textId="77777777" w:rsidR="00830584" w:rsidRDefault="00830584" w:rsidP="00F04C3E">
            <w:pPr>
              <w:rPr>
                <w:b/>
                <w:bCs/>
              </w:rPr>
            </w:pPr>
          </w:p>
          <w:p w14:paraId="1F7FC85D" w14:textId="38A007F3" w:rsidR="007F70A0" w:rsidRPr="005C5308" w:rsidRDefault="00F04C3E" w:rsidP="00B81F84">
            <w:pPr>
              <w:rPr>
                <w:rFonts w:cstheme="minorHAnsi"/>
                <w:color w:val="FF0000"/>
              </w:rPr>
            </w:pPr>
            <w:r>
              <w:rPr>
                <w:b/>
                <w:bCs/>
              </w:rPr>
              <w:t>Forfattere:</w:t>
            </w:r>
            <w:r w:rsidR="00B81F84">
              <w:rPr>
                <w:b/>
                <w:bCs/>
              </w:rPr>
              <w:t xml:space="preserve"> </w:t>
            </w:r>
            <w:r>
              <w:t xml:space="preserve">Hanne Meyer-Johansen </w:t>
            </w:r>
            <w:hyperlink r:id="rId15" w:history="1">
              <w:r w:rsidR="00830584" w:rsidRPr="00207919">
                <w:rPr>
                  <w:rStyle w:val="Hyperlink"/>
                  <w:lang w:val="nb-NO"/>
                </w:rPr>
                <w:t>hj@kp.dk</w:t>
              </w:r>
            </w:hyperlink>
            <w:r w:rsidR="00830584" w:rsidRPr="00207919">
              <w:rPr>
                <w:b/>
                <w:lang w:val="nb-NO"/>
              </w:rPr>
              <w:t xml:space="preserve"> </w:t>
            </w:r>
            <w:r w:rsidR="00830584" w:rsidRPr="00830584">
              <w:rPr>
                <w:bCs/>
                <w:lang w:val="nb-NO"/>
              </w:rPr>
              <w:t>; Gitte Lyng Rasmussen</w:t>
            </w:r>
            <w:r w:rsidR="00830584" w:rsidRPr="00207919">
              <w:rPr>
                <w:b/>
                <w:lang w:val="nb-NO"/>
              </w:rPr>
              <w:t xml:space="preserve"> </w:t>
            </w:r>
            <w:hyperlink r:id="rId16" w:history="1">
              <w:r w:rsidR="00830584" w:rsidRPr="00207919">
                <w:rPr>
                  <w:rStyle w:val="Hyperlink"/>
                  <w:lang w:val="nb-NO"/>
                </w:rPr>
                <w:t>glr@kp.dk</w:t>
              </w:r>
            </w:hyperlink>
            <w:r w:rsidR="00830584">
              <w:t xml:space="preserve"> &amp;</w:t>
            </w:r>
            <w:r w:rsidR="00830584" w:rsidRPr="00207919">
              <w:rPr>
                <w:b/>
                <w:lang w:val="nb-NO"/>
              </w:rPr>
              <w:t xml:space="preserve"> </w:t>
            </w:r>
            <w:r w:rsidR="00830584" w:rsidRPr="00830584">
              <w:rPr>
                <w:bCs/>
                <w:lang w:val="nb-NO"/>
              </w:rPr>
              <w:t>Anthon Sand Jørgensen</w:t>
            </w:r>
            <w:r w:rsidR="00830584">
              <w:rPr>
                <w:lang w:val="nb-NO"/>
              </w:rPr>
              <w:fldChar w:fldCharType="begin"/>
            </w:r>
            <w:r w:rsidR="00830584">
              <w:rPr>
                <w:lang w:val="nb-NO"/>
              </w:rPr>
              <w:instrText>HYPERLINK "mailto:</w:instrText>
            </w:r>
            <w:r w:rsidR="00830584" w:rsidRPr="00830584">
              <w:rPr>
                <w:lang w:val="nb-NO"/>
              </w:rPr>
              <w:instrText>ansa@ucn.dk</w:instrText>
            </w:r>
            <w:r w:rsidR="00830584">
              <w:rPr>
                <w:lang w:val="nb-NO"/>
              </w:rPr>
              <w:instrText>"</w:instrText>
            </w:r>
            <w:r w:rsidR="00830584">
              <w:rPr>
                <w:lang w:val="nb-NO"/>
              </w:rPr>
            </w:r>
            <w:r w:rsidR="00830584">
              <w:rPr>
                <w:lang w:val="nb-NO"/>
              </w:rPr>
              <w:fldChar w:fldCharType="separate"/>
            </w:r>
            <w:r w:rsidR="00830584" w:rsidRPr="00AC6199">
              <w:rPr>
                <w:rStyle w:val="Hyperlink"/>
                <w:lang w:val="nb-NO"/>
              </w:rPr>
              <w:t>ansa@ucn.dk</w:t>
            </w:r>
            <w:r w:rsidR="00830584">
              <w:rPr>
                <w:lang w:val="nb-NO"/>
              </w:rPr>
              <w:fldChar w:fldCharType="end"/>
            </w:r>
            <w:r w:rsidR="00830584" w:rsidRPr="00207919">
              <w:rPr>
                <w:b/>
                <w:lang w:val="nb-NO"/>
              </w:rPr>
              <w:t xml:space="preserve">  </w:t>
            </w:r>
          </w:p>
        </w:tc>
      </w:tr>
    </w:tbl>
    <w:p w14:paraId="3B9DAAB2" w14:textId="2BC010A3" w:rsidR="00830584" w:rsidRPr="00830584" w:rsidRDefault="00F04C3E" w:rsidP="00830584">
      <w:pPr>
        <w:spacing w:line="360" w:lineRule="auto"/>
        <w:rPr>
          <w:b/>
          <w:bCs/>
        </w:rPr>
      </w:pPr>
      <w:r w:rsidRPr="005C5308">
        <w:rPr>
          <w:b/>
          <w:bCs/>
        </w:rPr>
        <w:t>Moderator:</w:t>
      </w:r>
      <w:r w:rsidR="00830584">
        <w:rPr>
          <w:b/>
          <w:bCs/>
        </w:rPr>
        <w:t xml:space="preserve"> </w:t>
      </w:r>
      <w:r w:rsidR="00830584">
        <w:t>Thomas Waring Stubben</w:t>
      </w:r>
    </w:p>
    <w:p w14:paraId="60591DCB" w14:textId="77777777" w:rsidR="00830584" w:rsidRPr="00830584" w:rsidRDefault="00830584" w:rsidP="00830584">
      <w:pPr>
        <w:spacing w:line="360" w:lineRule="auto"/>
        <w:rPr>
          <w:bCs/>
        </w:rPr>
      </w:pPr>
      <w:r w:rsidRPr="00830584">
        <w:rPr>
          <w:b/>
        </w:rPr>
        <w:t xml:space="preserve">Nøgleord: </w:t>
      </w:r>
      <w:r w:rsidRPr="00830584">
        <w:rPr>
          <w:bCs/>
        </w:rPr>
        <w:t>Udviklingshandicap, aldring, hverdagsliv og pædagogers forståelser</w:t>
      </w:r>
    </w:p>
    <w:p w14:paraId="53022179" w14:textId="4A3428C5" w:rsidR="00830584" w:rsidRPr="00830584" w:rsidRDefault="00830584" w:rsidP="00830584">
      <w:pPr>
        <w:spacing w:line="360" w:lineRule="auto"/>
        <w:rPr>
          <w:bCs/>
        </w:rPr>
      </w:pPr>
      <w:r w:rsidRPr="00830584">
        <w:rPr>
          <w:b/>
        </w:rPr>
        <w:t>Baggrund:</w:t>
      </w:r>
      <w:r w:rsidRPr="00830584">
        <w:t xml:space="preserve">  </w:t>
      </w:r>
      <w:r w:rsidRPr="00830584">
        <w:rPr>
          <w:bCs/>
        </w:rPr>
        <w:t>Antallet af ældre med udviklingshandicap på bosteder er stigende. I lighed med andre befolkningsgrupper bliver borgere med udviklingshandicap i dag ældre end før, og langt de fleste bliver boende på bosted hele deres liv. Dette stiller nye krav til den omsorg og støtte denne gruppe modtager, men også til de professionelles praksis og forståelser af arbejdet med denne beboergruppe. I workshoppen sættes der fokus på de professionelles arbejde med og forståelser af ældre med udviklingshandicap. ”</w:t>
      </w:r>
      <w:r w:rsidRPr="00830584">
        <w:rPr>
          <w:bCs/>
          <w:i/>
          <w:iCs/>
        </w:rPr>
        <w:t>Alder er bare et tal” – her tager vi individuelle hensyn”</w:t>
      </w:r>
      <w:r w:rsidRPr="00830584">
        <w:rPr>
          <w:bCs/>
        </w:rPr>
        <w:t xml:space="preserve"> er et udsagn en pædagog, der kommer med i forbindelse med et interview om arbejdet med gruppen. Men er det nu også det? Hvilken betydning har kategorier som alderdom, aldring mv for pædagoger og hvordan kan professionelle pædagoger arbejde med flere kategorier? (udviklingshandicap og aldring) og hvorfor er samspillet mellem kategorierne aldring og udviklingshandicap vigtige?  </w:t>
      </w:r>
    </w:p>
    <w:p w14:paraId="6CD43A7C" w14:textId="77777777" w:rsidR="00830584" w:rsidRPr="00830584" w:rsidRDefault="00830584" w:rsidP="00830584">
      <w:pPr>
        <w:spacing w:line="360" w:lineRule="auto"/>
      </w:pPr>
      <w:r w:rsidRPr="00830584">
        <w:rPr>
          <w:b/>
        </w:rPr>
        <w:t xml:space="preserve">Formål: </w:t>
      </w:r>
      <w:r w:rsidRPr="00830584">
        <w:rPr>
          <w:bCs/>
        </w:rPr>
        <w:t xml:space="preserve">At udpege opmærksomhedsfelter i arbejdet med ældre med udviklingshandicap gennem analyse af de professionelles muligheder og barrierer for denne borgergruppes betingelser for et meningsfuldt </w:t>
      </w:r>
      <w:proofErr w:type="spellStart"/>
      <w:r w:rsidRPr="00830584">
        <w:rPr>
          <w:bCs/>
        </w:rPr>
        <w:t>ældreliv</w:t>
      </w:r>
      <w:proofErr w:type="spellEnd"/>
      <w:r w:rsidRPr="00830584">
        <w:rPr>
          <w:bCs/>
        </w:rPr>
        <w:t>.</w:t>
      </w:r>
    </w:p>
    <w:p w14:paraId="0CA299B1" w14:textId="59E64C37" w:rsidR="00830584" w:rsidRPr="00830584" w:rsidRDefault="00830584" w:rsidP="00830584">
      <w:pPr>
        <w:spacing w:line="360" w:lineRule="auto"/>
        <w:rPr>
          <w:b/>
        </w:rPr>
      </w:pPr>
      <w:r>
        <w:rPr>
          <w:b/>
        </w:rPr>
        <w:t>M</w:t>
      </w:r>
      <w:r w:rsidRPr="00830584">
        <w:rPr>
          <w:b/>
        </w:rPr>
        <w:t xml:space="preserve">etode: </w:t>
      </w:r>
      <w:r w:rsidRPr="00830584">
        <w:t>Et igangværende forskningsprojekt med deltagelse af 10 ældre med udviklingshandicap og professionelle fra bosteder for voksne med udviklingshandicap. Oplægget tager afsæt i en indledende analyse af feltnoter fra 6 bosteder og beskæftigelsestilbud 9 interview med 15 professionelle fra bosteder og beskæftigelsestilbud for voksne med udviklingshandicap. Etnografisk feltarbejde og fokusgruppe- og individuelle interviews - analyseret med inspiration tematisk analyse</w:t>
      </w:r>
      <w:r w:rsidRPr="00830584">
        <w:rPr>
          <w:b/>
        </w:rPr>
        <w:t>.</w:t>
      </w:r>
    </w:p>
    <w:p w14:paraId="7361AD31" w14:textId="5BD4AA44" w:rsidR="00830584" w:rsidRPr="00830584" w:rsidRDefault="00830584" w:rsidP="00830584">
      <w:pPr>
        <w:spacing w:line="360" w:lineRule="auto"/>
        <w:rPr>
          <w:bCs/>
          <w:lang w:val="nl-BE"/>
        </w:rPr>
      </w:pPr>
      <w:r>
        <w:rPr>
          <w:b/>
        </w:rPr>
        <w:t>K</w:t>
      </w:r>
      <w:r w:rsidRPr="00830584">
        <w:rPr>
          <w:b/>
        </w:rPr>
        <w:t xml:space="preserve">onklusioner:  </w:t>
      </w:r>
      <w:r w:rsidRPr="00830584">
        <w:rPr>
          <w:bCs/>
          <w:lang w:val="nl-BE"/>
        </w:rPr>
        <w:t>Aldring fylder ikke i samme omfang som udviklingshandicap</w:t>
      </w:r>
      <w:r>
        <w:rPr>
          <w:bCs/>
          <w:lang w:val="nl-BE"/>
        </w:rPr>
        <w:t xml:space="preserve">. </w:t>
      </w:r>
      <w:r w:rsidRPr="00830584">
        <w:rPr>
          <w:bCs/>
          <w:lang w:val="nl-BE"/>
        </w:rPr>
        <w:t>Varierede håndteringsstrategier med begrænset strukturel understøtning</w:t>
      </w:r>
      <w:r>
        <w:rPr>
          <w:bCs/>
          <w:lang w:val="nl-BE"/>
        </w:rPr>
        <w:t xml:space="preserve">. </w:t>
      </w:r>
      <w:r w:rsidRPr="00830584">
        <w:rPr>
          <w:bCs/>
          <w:lang w:val="nl-BE"/>
        </w:rPr>
        <w:t>Vidner om et overset felt, der kalder på tværprofessionalisme</w:t>
      </w:r>
      <w:r>
        <w:rPr>
          <w:bCs/>
          <w:lang w:val="nl-BE"/>
        </w:rPr>
        <w:t xml:space="preserve">. </w:t>
      </w:r>
      <w:r w:rsidRPr="00830584">
        <w:rPr>
          <w:bCs/>
          <w:lang w:val="nl-BE"/>
        </w:rPr>
        <w:t>Intersektionel opmærksomhed/bevågenhed synes nødvendigt</w:t>
      </w:r>
      <w:r>
        <w:rPr>
          <w:bCs/>
          <w:lang w:val="nl-BE"/>
        </w:rPr>
        <w:t>.</w:t>
      </w:r>
      <w:r w:rsidRPr="00830584">
        <w:rPr>
          <w:bCs/>
          <w:lang w:val="nl-BE"/>
        </w:rPr>
        <w:t xml:space="preserve"> </w:t>
      </w:r>
    </w:p>
    <w:p w14:paraId="5FE08EE7" w14:textId="053E217F" w:rsidR="00F04C3E" w:rsidRPr="00830584" w:rsidRDefault="00F04C3E" w:rsidP="00D66625">
      <w:pPr>
        <w:spacing w:line="360" w:lineRule="auto"/>
        <w:rPr>
          <w:lang w:val="nl-BE"/>
        </w:rPr>
      </w:pPr>
    </w:p>
    <w:p w14:paraId="1DD418DF" w14:textId="73A23A94" w:rsidR="00114677" w:rsidRDefault="00114677" w:rsidP="00D66625">
      <w:pPr>
        <w:pStyle w:val="Opstilling-punkttegn"/>
        <w:numPr>
          <w:ilvl w:val="0"/>
          <w:numId w:val="0"/>
        </w:numPr>
        <w:spacing w:after="0" w:line="360" w:lineRule="auto"/>
        <w:ind w:left="360" w:hanging="360"/>
        <w:rPr>
          <w:sz w:val="36"/>
          <w:szCs w:val="36"/>
        </w:rPr>
      </w:pPr>
      <w:r w:rsidRPr="005C5308">
        <w:rPr>
          <w:sz w:val="36"/>
          <w:szCs w:val="36"/>
        </w:rPr>
        <w:t xml:space="preserve">Workshops torsdag den </w:t>
      </w:r>
      <w:r>
        <w:rPr>
          <w:sz w:val="36"/>
          <w:szCs w:val="36"/>
        </w:rPr>
        <w:t>25.9 2025</w:t>
      </w:r>
      <w:r w:rsidRPr="005C5308">
        <w:rPr>
          <w:sz w:val="36"/>
          <w:szCs w:val="36"/>
        </w:rPr>
        <w:t xml:space="preserve"> kl. </w:t>
      </w:r>
      <w:r w:rsidRPr="00114677">
        <w:rPr>
          <w:sz w:val="36"/>
          <w:szCs w:val="36"/>
        </w:rPr>
        <w:t>Kl. 14.10 -14.50</w:t>
      </w:r>
    </w:p>
    <w:p w14:paraId="41CAD018" w14:textId="553C5F80" w:rsidR="00285867" w:rsidRPr="00944D90" w:rsidRDefault="00285867" w:rsidP="00D66625">
      <w:pPr>
        <w:pStyle w:val="Opstilling-punkttegn"/>
        <w:numPr>
          <w:ilvl w:val="0"/>
          <w:numId w:val="0"/>
        </w:numPr>
        <w:spacing w:after="0" w:line="360" w:lineRule="auto"/>
        <w:ind w:left="360" w:hanging="360"/>
      </w:pPr>
      <w:r w:rsidRPr="00944D90">
        <w:rPr>
          <w:b/>
          <w:sz w:val="28"/>
          <w:szCs w:val="28"/>
        </w:rPr>
        <w:t xml:space="preserve">Rum: </w:t>
      </w:r>
      <w:r w:rsidR="00114677" w:rsidRPr="005C5308">
        <w:rPr>
          <w:b/>
          <w:sz w:val="28"/>
          <w:szCs w:val="28"/>
        </w:rPr>
        <w:t>Henning Larsen</w:t>
      </w:r>
      <w:r w:rsidR="00114677">
        <w:rPr>
          <w:b/>
          <w:sz w:val="28"/>
          <w:szCs w:val="28"/>
        </w:rPr>
        <w:t xml:space="preserve"> 1</w:t>
      </w:r>
    </w:p>
    <w:tbl>
      <w:tblPr>
        <w:tblStyle w:val="Tabel-Gitter"/>
        <w:tblW w:w="0" w:type="auto"/>
        <w:tblLook w:val="04A0" w:firstRow="1" w:lastRow="0" w:firstColumn="1" w:lastColumn="0" w:noHBand="0" w:noVBand="1"/>
      </w:tblPr>
      <w:tblGrid>
        <w:gridCol w:w="9532"/>
      </w:tblGrid>
      <w:tr w:rsidR="00285867" w:rsidRPr="005C5308" w14:paraId="01BBB962" w14:textId="77777777" w:rsidTr="003B1D1E">
        <w:trPr>
          <w:trHeight w:val="351"/>
        </w:trPr>
        <w:tc>
          <w:tcPr>
            <w:tcW w:w="9532" w:type="dxa"/>
          </w:tcPr>
          <w:p w14:paraId="76F7210C" w14:textId="6A3EE0B0" w:rsidR="00285867" w:rsidRPr="005C5308" w:rsidRDefault="00285867" w:rsidP="00114677">
            <w:pPr>
              <w:spacing w:after="160" w:line="360" w:lineRule="auto"/>
              <w:rPr>
                <w:b/>
              </w:rPr>
            </w:pPr>
            <w:r w:rsidRPr="005C5308">
              <w:rPr>
                <w:b/>
              </w:rPr>
              <w:t xml:space="preserve">Tema: </w:t>
            </w:r>
            <w:r w:rsidR="00114677" w:rsidRPr="00114677">
              <w:t>Sociale kategorier i forandring: Nye udfordringer og muligheder for voksne i udsatte positioner og/eller de fagprofessionelle</w:t>
            </w:r>
          </w:p>
        </w:tc>
      </w:tr>
      <w:tr w:rsidR="00285867" w:rsidRPr="005C5308" w14:paraId="1EE4AF55" w14:textId="77777777" w:rsidTr="003B1D1E">
        <w:trPr>
          <w:trHeight w:val="692"/>
        </w:trPr>
        <w:tc>
          <w:tcPr>
            <w:tcW w:w="9532" w:type="dxa"/>
          </w:tcPr>
          <w:p w14:paraId="56509EAB" w14:textId="77777777" w:rsidR="005B7F63" w:rsidRDefault="00285867" w:rsidP="005B7F63">
            <w:pPr>
              <w:spacing w:after="160" w:line="360" w:lineRule="auto"/>
            </w:pPr>
            <w:r w:rsidRPr="005C5308">
              <w:rPr>
                <w:b/>
                <w:bCs/>
              </w:rPr>
              <w:t xml:space="preserve">Forskningsworkshop: </w:t>
            </w:r>
            <w:proofErr w:type="spellStart"/>
            <w:r w:rsidR="005B7F63" w:rsidRPr="00114677">
              <w:t>Neuropædagogiske</w:t>
            </w:r>
            <w:proofErr w:type="spellEnd"/>
            <w:r w:rsidR="005B7F63" w:rsidRPr="00114677">
              <w:t xml:space="preserve"> tilgange modvirker udfordrende adfærd hos mennesker med demens</w:t>
            </w:r>
          </w:p>
          <w:p w14:paraId="01C5DE10" w14:textId="7F4D5F5E" w:rsidR="00285867" w:rsidRPr="00114677" w:rsidRDefault="00114677" w:rsidP="005B7F63">
            <w:pPr>
              <w:spacing w:after="160" w:line="360" w:lineRule="auto"/>
              <w:rPr>
                <w:rFonts w:cstheme="minorHAnsi"/>
                <w:b/>
                <w:bCs/>
                <w:color w:val="FF0000"/>
              </w:rPr>
            </w:pPr>
            <w:r w:rsidRPr="00114677">
              <w:rPr>
                <w:b/>
                <w:bCs/>
              </w:rPr>
              <w:t xml:space="preserve">Forfatter: </w:t>
            </w:r>
            <w:r w:rsidRPr="00114677">
              <w:t>Anni Mortensen, Lektor, sygeplejerske, UCN Pædagogik, ANM@ucn.dk</w:t>
            </w:r>
          </w:p>
        </w:tc>
      </w:tr>
    </w:tbl>
    <w:p w14:paraId="7D88B240" w14:textId="74400A95" w:rsidR="00114677" w:rsidRDefault="00114677" w:rsidP="00114677">
      <w:pPr>
        <w:spacing w:line="360" w:lineRule="auto"/>
        <w:rPr>
          <w:b/>
          <w:bCs/>
        </w:rPr>
      </w:pPr>
      <w:r w:rsidRPr="005C5308">
        <w:rPr>
          <w:b/>
          <w:bCs/>
        </w:rPr>
        <w:t>Moderator:</w:t>
      </w:r>
      <w:r>
        <w:rPr>
          <w:b/>
          <w:bCs/>
        </w:rPr>
        <w:t xml:space="preserve"> </w:t>
      </w:r>
      <w:r w:rsidR="006D0297" w:rsidRPr="00520953">
        <w:t>Marianne Staal Stougaard</w:t>
      </w:r>
    </w:p>
    <w:p w14:paraId="1532ECFC" w14:textId="3C52BFDC" w:rsidR="00114677" w:rsidRPr="00114677" w:rsidRDefault="00114677" w:rsidP="00114677">
      <w:pPr>
        <w:spacing w:line="360" w:lineRule="auto"/>
      </w:pPr>
      <w:r w:rsidRPr="00114677">
        <w:rPr>
          <w:b/>
          <w:bCs/>
        </w:rPr>
        <w:t xml:space="preserve">Nøgleord: </w:t>
      </w:r>
      <w:r w:rsidRPr="00114677">
        <w:t xml:space="preserve">Demens, udfordrende adfærd, </w:t>
      </w:r>
      <w:proofErr w:type="spellStart"/>
      <w:r w:rsidRPr="00114677">
        <w:t>neuropædagogik</w:t>
      </w:r>
      <w:proofErr w:type="spellEnd"/>
      <w:r w:rsidRPr="00114677">
        <w:t>, livshistoriearbejde</w:t>
      </w:r>
    </w:p>
    <w:p w14:paraId="4EC51680" w14:textId="4D971F2E" w:rsidR="00114677" w:rsidRPr="00114677" w:rsidRDefault="00114677" w:rsidP="00114677">
      <w:pPr>
        <w:spacing w:line="360" w:lineRule="auto"/>
      </w:pPr>
      <w:r w:rsidRPr="00114677">
        <w:rPr>
          <w:b/>
          <w:bCs/>
        </w:rPr>
        <w:t xml:space="preserve">Baggrund: </w:t>
      </w:r>
      <w:r w:rsidRPr="00114677">
        <w:t xml:space="preserve">I Danmark udviser over 10 % af mennesker med demens udfordrende adfærd som apati, agitation og aggression. Denne adfærd opstår ofte i forbindelse med overgangen fra hjem til plejehjem. Fra en </w:t>
      </w:r>
      <w:proofErr w:type="spellStart"/>
      <w:r w:rsidRPr="00114677">
        <w:t>neuropædagogisk</w:t>
      </w:r>
      <w:proofErr w:type="spellEnd"/>
      <w:r w:rsidRPr="00114677">
        <w:t xml:space="preserve"> tilgang er adfærd intentionel og kræver forståelse fra personalet for at reagere professionelt. </w:t>
      </w:r>
    </w:p>
    <w:p w14:paraId="7DA0A9FA" w14:textId="00C6D079" w:rsidR="00114677" w:rsidRPr="00114677" w:rsidRDefault="00114677" w:rsidP="00114677">
      <w:pPr>
        <w:spacing w:line="360" w:lineRule="auto"/>
        <w:rPr>
          <w:b/>
          <w:bCs/>
        </w:rPr>
      </w:pPr>
      <w:r w:rsidRPr="00114677">
        <w:rPr>
          <w:b/>
          <w:bCs/>
        </w:rPr>
        <w:t>Formål:</w:t>
      </w:r>
      <w:r w:rsidR="005B7F63">
        <w:rPr>
          <w:b/>
          <w:bCs/>
        </w:rPr>
        <w:t xml:space="preserve"> </w:t>
      </w:r>
      <w:r w:rsidRPr="00114677">
        <w:t>Overgangen fra hjemmet til plejehjemmet kan være en kritisk livsbegivenhed for mennesker med demens (MMD). Formålet er at undersøge, hvilken betydning det har, at personalet kender til personens liv og historie</w:t>
      </w:r>
    </w:p>
    <w:p w14:paraId="50EB2471" w14:textId="72243F04" w:rsidR="00114677" w:rsidRPr="00114677" w:rsidRDefault="00114677" w:rsidP="00114677">
      <w:pPr>
        <w:spacing w:line="360" w:lineRule="auto"/>
      </w:pPr>
      <w:r w:rsidRPr="00114677">
        <w:rPr>
          <w:b/>
          <w:bCs/>
        </w:rPr>
        <w:t xml:space="preserve">Metode: </w:t>
      </w:r>
      <w:r w:rsidR="005B7F63">
        <w:rPr>
          <w:b/>
          <w:bCs/>
        </w:rPr>
        <w:t xml:space="preserve"> </w:t>
      </w:r>
      <w:r w:rsidRPr="00114677">
        <w:t>Dette projekt anvendte Design-</w:t>
      </w:r>
      <w:proofErr w:type="spellStart"/>
      <w:r w:rsidRPr="00114677">
        <w:t>Based</w:t>
      </w:r>
      <w:proofErr w:type="spellEnd"/>
      <w:r w:rsidRPr="00114677">
        <w:t xml:space="preserve"> Research (DBR), en metode, der integrerer praktisk problemløsning med teoretisk udvikling. DBR lægger vægt på iterative cyklusser af design, implementering, analyse, der involverer praktikere som meddesignere. I denne sammenhæng faciliterede DBR udviklingen af interventioner, der var skræddersyet til MMD og personalets specifikke behov.</w:t>
      </w:r>
    </w:p>
    <w:p w14:paraId="625660CC" w14:textId="09282C80" w:rsidR="00114677" w:rsidRPr="00114677" w:rsidRDefault="00114677" w:rsidP="00114677">
      <w:pPr>
        <w:spacing w:line="360" w:lineRule="auto"/>
      </w:pPr>
      <w:r w:rsidRPr="00114677">
        <w:rPr>
          <w:b/>
          <w:bCs/>
        </w:rPr>
        <w:t>Resultater</w:t>
      </w:r>
      <w:r w:rsidR="005B7F63">
        <w:rPr>
          <w:b/>
          <w:bCs/>
        </w:rPr>
        <w:t xml:space="preserve">: </w:t>
      </w:r>
      <w:r w:rsidRPr="00114677">
        <w:t xml:space="preserve">Resultaterne tyder på, at systematisk brug af livshistoriearbejde i et </w:t>
      </w:r>
      <w:proofErr w:type="spellStart"/>
      <w:r w:rsidRPr="00114677">
        <w:t>neuropædagogisk</w:t>
      </w:r>
      <w:proofErr w:type="spellEnd"/>
      <w:r w:rsidRPr="00114677">
        <w:t xml:space="preserve"> perspektiv, hvor personalet aktivt engagerer sig i de personlige historier hos MMD, bidrager til en signifikant reduktion af udfordrende adfærd blandt plejehjemsbeboere. Personalet rapporterede en dybere forståelse af beboernes følelsesmæssige og psykologiske behov, hvilket forbedrede deres evne til at reagere empatisk og hensigtsmæssigt. Denne personcentrerede tilgang førte til forbedrede interaktioner og generelt velvære for beboere med demens. </w:t>
      </w:r>
    </w:p>
    <w:p w14:paraId="01361935" w14:textId="77777777" w:rsidR="00A17ED3" w:rsidRDefault="00114677" w:rsidP="00D66625">
      <w:pPr>
        <w:spacing w:line="360" w:lineRule="auto"/>
      </w:pPr>
      <w:r w:rsidRPr="00114677">
        <w:rPr>
          <w:b/>
          <w:bCs/>
        </w:rPr>
        <w:lastRenderedPageBreak/>
        <w:t>Konklusion:</w:t>
      </w:r>
      <w:r w:rsidR="005B7F63">
        <w:rPr>
          <w:b/>
          <w:bCs/>
        </w:rPr>
        <w:t xml:space="preserve"> </w:t>
      </w:r>
      <w:r w:rsidRPr="00114677">
        <w:t xml:space="preserve">Integration af livshistoriearbejde inden for </w:t>
      </w:r>
      <w:proofErr w:type="spellStart"/>
      <w:r w:rsidRPr="00114677">
        <w:t>neuropædagogiske</w:t>
      </w:r>
      <w:proofErr w:type="spellEnd"/>
      <w:r w:rsidRPr="00114677">
        <w:t xml:space="preserve"> rammer tilbyder en lovende tilgang til håndtering af udfordrende adfærd i demenspleje. Denne strategi adresserer ikke kun adfærdsmæssige symptomer, men fremmer også en dybere forbindelse mellem beboere og personale. For at lykkes er en koordineret tværfaglig og tværsektoriel indsats afgørende. Der er behov for yderligere forskning for at undersøge skalerbarheden og de langsigtede virkninger af disse interventioner. </w:t>
      </w:r>
    </w:p>
    <w:p w14:paraId="336AB9F1" w14:textId="77777777" w:rsidR="001C4CDD" w:rsidRDefault="001C4CDD" w:rsidP="00D66625">
      <w:pPr>
        <w:spacing w:line="360" w:lineRule="auto"/>
        <w:rPr>
          <w:sz w:val="36"/>
          <w:szCs w:val="36"/>
        </w:rPr>
      </w:pPr>
    </w:p>
    <w:p w14:paraId="3896516D" w14:textId="77777777" w:rsidR="00520953" w:rsidRPr="005C5308" w:rsidRDefault="00520953" w:rsidP="00520953">
      <w:pPr>
        <w:spacing w:line="360" w:lineRule="auto"/>
        <w:rPr>
          <w:sz w:val="36"/>
          <w:szCs w:val="36"/>
        </w:rPr>
      </w:pPr>
      <w:r>
        <w:rPr>
          <w:sz w:val="36"/>
          <w:szCs w:val="36"/>
        </w:rPr>
        <w:t>Work</w:t>
      </w:r>
      <w:r w:rsidRPr="005C5308">
        <w:rPr>
          <w:sz w:val="36"/>
          <w:szCs w:val="36"/>
        </w:rPr>
        <w:t xml:space="preserve">shop torsdag den </w:t>
      </w:r>
      <w:r>
        <w:rPr>
          <w:sz w:val="36"/>
          <w:szCs w:val="36"/>
        </w:rPr>
        <w:t>25.9 2025</w:t>
      </w:r>
      <w:r w:rsidRPr="005C5308">
        <w:rPr>
          <w:sz w:val="36"/>
          <w:szCs w:val="36"/>
        </w:rPr>
        <w:t xml:space="preserve"> kl. </w:t>
      </w:r>
      <w:r w:rsidRPr="00114677">
        <w:rPr>
          <w:sz w:val="36"/>
          <w:szCs w:val="36"/>
        </w:rPr>
        <w:t>Kl. 14.10 -14.50</w:t>
      </w:r>
    </w:p>
    <w:p w14:paraId="342C7F69" w14:textId="5ECEA4D4" w:rsidR="00192701" w:rsidRPr="005C5308" w:rsidRDefault="00192701" w:rsidP="00D66625">
      <w:pPr>
        <w:pStyle w:val="Opstilling-punkttegn"/>
        <w:numPr>
          <w:ilvl w:val="0"/>
          <w:numId w:val="0"/>
        </w:numPr>
        <w:spacing w:after="0" w:line="360" w:lineRule="auto"/>
        <w:ind w:left="360" w:hanging="360"/>
        <w:rPr>
          <w:b/>
          <w:sz w:val="28"/>
          <w:szCs w:val="28"/>
        </w:rPr>
      </w:pPr>
      <w:r w:rsidRPr="005C5308">
        <w:rPr>
          <w:b/>
          <w:sz w:val="28"/>
          <w:szCs w:val="28"/>
        </w:rPr>
        <w:t xml:space="preserve">Rum: </w:t>
      </w:r>
      <w:r w:rsidR="00520953">
        <w:rPr>
          <w:b/>
          <w:sz w:val="28"/>
          <w:szCs w:val="28"/>
        </w:rPr>
        <w:t>Jørn Utzon salen</w:t>
      </w:r>
    </w:p>
    <w:tbl>
      <w:tblPr>
        <w:tblStyle w:val="Tabel-Gitter"/>
        <w:tblW w:w="0" w:type="auto"/>
        <w:tblLook w:val="04A0" w:firstRow="1" w:lastRow="0" w:firstColumn="1" w:lastColumn="0" w:noHBand="0" w:noVBand="1"/>
      </w:tblPr>
      <w:tblGrid>
        <w:gridCol w:w="9532"/>
      </w:tblGrid>
      <w:tr w:rsidR="00941B3E" w:rsidRPr="005C5308" w14:paraId="0E25473B" w14:textId="77777777" w:rsidTr="003B1D1E">
        <w:trPr>
          <w:trHeight w:val="351"/>
        </w:trPr>
        <w:tc>
          <w:tcPr>
            <w:tcW w:w="9532" w:type="dxa"/>
          </w:tcPr>
          <w:p w14:paraId="469E73E4" w14:textId="77777777" w:rsidR="00AE382E" w:rsidRPr="00AE382E" w:rsidRDefault="00AE382E" w:rsidP="00AE382E">
            <w:pPr>
              <w:spacing w:line="360" w:lineRule="auto"/>
            </w:pPr>
            <w:r w:rsidRPr="00AE382E">
              <w:rPr>
                <w:b/>
                <w:bCs/>
              </w:rPr>
              <w:t>Tema</w:t>
            </w:r>
            <w:r w:rsidRPr="00AE382E">
              <w:t xml:space="preserve">: Diversitet eller </w:t>
            </w:r>
            <w:proofErr w:type="spellStart"/>
            <w:r w:rsidRPr="00AE382E">
              <w:t>patologisering</w:t>
            </w:r>
            <w:proofErr w:type="spellEnd"/>
            <w:r w:rsidRPr="00AE382E">
              <w:t>; betydninger for individ institution og samfund</w:t>
            </w:r>
          </w:p>
          <w:p w14:paraId="3BFDAEBC" w14:textId="77777777" w:rsidR="00941B3E" w:rsidRPr="005C5308" w:rsidRDefault="00941B3E" w:rsidP="00D66625">
            <w:pPr>
              <w:spacing w:line="360" w:lineRule="auto"/>
              <w:rPr>
                <w:b/>
              </w:rPr>
            </w:pPr>
          </w:p>
        </w:tc>
      </w:tr>
      <w:tr w:rsidR="00941B3E" w:rsidRPr="005C5308" w14:paraId="6BE7038F" w14:textId="77777777" w:rsidTr="003B1D1E">
        <w:trPr>
          <w:trHeight w:val="692"/>
        </w:trPr>
        <w:tc>
          <w:tcPr>
            <w:tcW w:w="9532" w:type="dxa"/>
          </w:tcPr>
          <w:p w14:paraId="0307826B" w14:textId="362F10A6" w:rsidR="00AE382E" w:rsidRPr="00AE382E" w:rsidRDefault="00941B3E" w:rsidP="00AE382E">
            <w:pPr>
              <w:spacing w:line="360" w:lineRule="auto"/>
            </w:pPr>
            <w:r w:rsidRPr="005C5308">
              <w:rPr>
                <w:b/>
                <w:bCs/>
              </w:rPr>
              <w:t>Forskningsworkshop</w:t>
            </w:r>
            <w:r w:rsidR="00AE382E" w:rsidRPr="00AE382E">
              <w:rPr>
                <w:b/>
                <w:bCs/>
              </w:rPr>
              <w:t xml:space="preserve">: </w:t>
            </w:r>
            <w:r w:rsidR="00AE382E" w:rsidRPr="00AE382E">
              <w:t>At være ”tilpas syg” og ”tilpas dygtig” – når pædagoguddannelsens inklusionslogik skaber ekskluderende praksis</w:t>
            </w:r>
          </w:p>
          <w:p w14:paraId="5222F3A6" w14:textId="77777777" w:rsidR="00AE382E" w:rsidRPr="00AE382E" w:rsidRDefault="00AE382E" w:rsidP="00AE382E">
            <w:pPr>
              <w:spacing w:line="360" w:lineRule="auto"/>
            </w:pPr>
          </w:p>
          <w:p w14:paraId="5AC8FEE2" w14:textId="2156638B" w:rsidR="00941B3E" w:rsidRPr="005C5308" w:rsidRDefault="00AE382E" w:rsidP="001A6B85">
            <w:pPr>
              <w:spacing w:after="160" w:line="360" w:lineRule="auto"/>
              <w:rPr>
                <w:rFonts w:cstheme="minorHAnsi"/>
                <w:color w:val="FF0000"/>
              </w:rPr>
            </w:pPr>
            <w:r>
              <w:rPr>
                <w:b/>
                <w:bCs/>
              </w:rPr>
              <w:t>Forfatter</w:t>
            </w:r>
            <w:r w:rsidRPr="00AE382E">
              <w:rPr>
                <w:b/>
                <w:bCs/>
              </w:rPr>
              <w:t xml:space="preserve">: </w:t>
            </w:r>
            <w:r w:rsidRPr="00AE382E">
              <w:t>Lisbeth Nielsen</w:t>
            </w:r>
            <w:r w:rsidR="001A6B85">
              <w:t xml:space="preserve"> </w:t>
            </w:r>
            <w:hyperlink r:id="rId17" w:history="1">
              <w:r w:rsidR="001A6B85" w:rsidRPr="001A6B85">
                <w:rPr>
                  <w:rStyle w:val="Hyperlink"/>
                  <w:b/>
                </w:rPr>
                <w:t>lni@ucn.dk</w:t>
              </w:r>
            </w:hyperlink>
            <w:r w:rsidR="001A6B85" w:rsidRPr="001A6B85">
              <w:rPr>
                <w:b/>
              </w:rPr>
              <w:t>,</w:t>
            </w:r>
            <w:r w:rsidRPr="00AE382E">
              <w:t xml:space="preserve"> UCN</w:t>
            </w:r>
          </w:p>
        </w:tc>
      </w:tr>
    </w:tbl>
    <w:p w14:paraId="2EA5E918" w14:textId="77777777" w:rsidR="00AE382E" w:rsidRPr="001A6B85" w:rsidRDefault="00AE382E" w:rsidP="00AE382E">
      <w:pPr>
        <w:spacing w:after="0" w:line="360" w:lineRule="auto"/>
        <w:rPr>
          <w:rFonts w:cstheme="minorHAnsi"/>
          <w:color w:val="FF0000"/>
        </w:rPr>
      </w:pPr>
      <w:r w:rsidRPr="00AE382E">
        <w:rPr>
          <w:b/>
          <w:bCs/>
        </w:rPr>
        <w:t xml:space="preserve">Moderator: </w:t>
      </w:r>
      <w:r w:rsidRPr="001A6B85">
        <w:t>Tim Vikær Andersen</w:t>
      </w:r>
    </w:p>
    <w:p w14:paraId="45F532D9" w14:textId="77777777" w:rsidR="001A6B85" w:rsidRDefault="001A6B85" w:rsidP="001A6B85">
      <w:pPr>
        <w:spacing w:line="360" w:lineRule="auto"/>
        <w:rPr>
          <w:b/>
        </w:rPr>
      </w:pPr>
    </w:p>
    <w:p w14:paraId="78B66DF1" w14:textId="0A359DD9" w:rsidR="001A6B85" w:rsidRPr="001A6B85" w:rsidRDefault="001A6B85" w:rsidP="001A6B85">
      <w:pPr>
        <w:spacing w:line="360" w:lineRule="auto"/>
        <w:rPr>
          <w:b/>
          <w:bCs/>
        </w:rPr>
      </w:pPr>
      <w:r w:rsidRPr="001A6B85">
        <w:rPr>
          <w:b/>
        </w:rPr>
        <w:t xml:space="preserve">Nøgleord: </w:t>
      </w:r>
      <w:r w:rsidRPr="001A6B85">
        <w:t xml:space="preserve">Studerende med funktionsnedsættelser, ANT-analyse, nedsat tid, </w:t>
      </w:r>
      <w:proofErr w:type="spellStart"/>
      <w:r w:rsidRPr="001A6B85">
        <w:t>patologisering</w:t>
      </w:r>
      <w:proofErr w:type="spellEnd"/>
      <w:r w:rsidRPr="001A6B85">
        <w:t xml:space="preserve">, </w:t>
      </w:r>
      <w:proofErr w:type="spellStart"/>
      <w:r w:rsidRPr="001A6B85">
        <w:t>performativitet</w:t>
      </w:r>
      <w:proofErr w:type="spellEnd"/>
    </w:p>
    <w:p w14:paraId="09A4B39C" w14:textId="77777777" w:rsidR="001A6B85" w:rsidRPr="001A6B85" w:rsidRDefault="001A6B85" w:rsidP="001A6B85">
      <w:pPr>
        <w:spacing w:line="360" w:lineRule="auto"/>
        <w:rPr>
          <w:b/>
        </w:rPr>
      </w:pPr>
    </w:p>
    <w:p w14:paraId="0A8907E0" w14:textId="6AAC7E54" w:rsidR="001A6B85" w:rsidRPr="001A6B85" w:rsidRDefault="001A6B85" w:rsidP="001A6B85">
      <w:pPr>
        <w:spacing w:line="360" w:lineRule="auto"/>
        <w:rPr>
          <w:bCs/>
        </w:rPr>
      </w:pPr>
      <w:r w:rsidRPr="001A6B85">
        <w:rPr>
          <w:b/>
        </w:rPr>
        <w:t xml:space="preserve">Baggrund: </w:t>
      </w:r>
      <w:r w:rsidRPr="001A6B85">
        <w:rPr>
          <w:bCs/>
        </w:rPr>
        <w:t xml:space="preserve">I projektet undersøges hvordan professionshøjskolens praksis møder og former studerende, der søger om ’nedsat tid’ i praktikforløb – en støtteordning målrettet studerende med funktionsnedsættelser. Visionen er at ordningen skal sikre, at alle studerende har ret til uddannelse på lige fod, i tråd med princippet om rimelig tilpasning i både dansk lovgivning og FN’s Handicapkonvention. Men i praksis viser undersøgelsen en </w:t>
      </w:r>
      <w:proofErr w:type="spellStart"/>
      <w:r w:rsidRPr="001A6B85">
        <w:rPr>
          <w:bCs/>
        </w:rPr>
        <w:t>patologiserende</w:t>
      </w:r>
      <w:proofErr w:type="spellEnd"/>
      <w:r w:rsidRPr="001A6B85">
        <w:rPr>
          <w:bCs/>
        </w:rPr>
        <w:t xml:space="preserve"> praksis, hvor støtten bliver betinget af, at den studerende performer sin sygdom og dygtighed på bestemte måder, og at institutionens praksis reproducerer idealer, som visse studerende ikke passer ind i. </w:t>
      </w:r>
    </w:p>
    <w:p w14:paraId="45FFD6BE" w14:textId="77777777" w:rsidR="001A6B85" w:rsidRPr="001A6B85" w:rsidRDefault="001A6B85" w:rsidP="001A6B85">
      <w:pPr>
        <w:spacing w:line="360" w:lineRule="auto"/>
        <w:rPr>
          <w:bCs/>
        </w:rPr>
      </w:pPr>
    </w:p>
    <w:p w14:paraId="1F16BEFB" w14:textId="15FC3B68" w:rsidR="001A6B85" w:rsidRPr="001A6B85" w:rsidRDefault="001A6B85" w:rsidP="001A6B85">
      <w:pPr>
        <w:spacing w:line="360" w:lineRule="auto"/>
        <w:rPr>
          <w:bCs/>
        </w:rPr>
      </w:pPr>
      <w:r>
        <w:rPr>
          <w:b/>
        </w:rPr>
        <w:t>M</w:t>
      </w:r>
      <w:r w:rsidRPr="001A6B85">
        <w:rPr>
          <w:b/>
        </w:rPr>
        <w:t>etode</w:t>
      </w:r>
      <w:r w:rsidRPr="001A6B85">
        <w:rPr>
          <w:bCs/>
        </w:rPr>
        <w:t>: Projektet tager udgangspunkt i konstruktivismen og anvender Aktør-netværksteori (ANT) som analytisk ramme. Empirien består af dokumentanalyser og kvalitative interviews.</w:t>
      </w:r>
    </w:p>
    <w:p w14:paraId="46A96D84" w14:textId="77777777" w:rsidR="001A6B85" w:rsidRPr="001A6B85" w:rsidRDefault="001A6B85" w:rsidP="001A6B85">
      <w:pPr>
        <w:spacing w:line="360" w:lineRule="auto"/>
        <w:rPr>
          <w:b/>
        </w:rPr>
      </w:pPr>
    </w:p>
    <w:p w14:paraId="3031FD84" w14:textId="57F4A486" w:rsidR="001A6B85" w:rsidRPr="001A6B85" w:rsidRDefault="001A6B85" w:rsidP="001A6B85">
      <w:pPr>
        <w:spacing w:line="360" w:lineRule="auto"/>
        <w:rPr>
          <w:bCs/>
        </w:rPr>
      </w:pPr>
      <w:r>
        <w:rPr>
          <w:b/>
        </w:rPr>
        <w:t>K</w:t>
      </w:r>
      <w:r w:rsidRPr="001A6B85">
        <w:rPr>
          <w:b/>
        </w:rPr>
        <w:t>onklusioner</w:t>
      </w:r>
      <w:r w:rsidRPr="001A6B85">
        <w:rPr>
          <w:bCs/>
        </w:rPr>
        <w:t>:  Projektet viser, at selvom ordningen ’nedsat tid’ skal sikre lige adgang til uddannelse, bliver støtte i praksis betinget af, at den studerende fremstår “tilpas syg” og “tilpas egnet”.</w:t>
      </w:r>
    </w:p>
    <w:p w14:paraId="08D77F42" w14:textId="77777777" w:rsidR="001A6B85" w:rsidRPr="001A6B85" w:rsidRDefault="001A6B85" w:rsidP="001A6B85">
      <w:pPr>
        <w:spacing w:line="360" w:lineRule="auto"/>
        <w:rPr>
          <w:bCs/>
        </w:rPr>
      </w:pPr>
      <w:r w:rsidRPr="001A6B85">
        <w:rPr>
          <w:bCs/>
        </w:rPr>
        <w:t>Analyserne viser hvordan ordningen indlejrer en forventning om korrekt dokumenteret sygdom og nedsat funktionsevne. Dermed indsnævres feltet for, hvem der opfattes som legitime studerende og mødet formes af gennemgående krav om tilpasning og individualiseret ansvar.</w:t>
      </w:r>
    </w:p>
    <w:p w14:paraId="4E39B355" w14:textId="77777777" w:rsidR="001A6B85" w:rsidRPr="001A6B85" w:rsidRDefault="001A6B85" w:rsidP="001A6B85">
      <w:pPr>
        <w:spacing w:line="360" w:lineRule="auto"/>
        <w:rPr>
          <w:bCs/>
        </w:rPr>
      </w:pPr>
      <w:r w:rsidRPr="001A6B85">
        <w:rPr>
          <w:bCs/>
        </w:rPr>
        <w:t>Translationsanalyser viser, hvordan ’nedsat tid’ bliver en central aktør i magtkampe omkring definition af uddannelseskvalitet og studerendes rettigheder til uddannelse på lige fod med andre.</w:t>
      </w:r>
    </w:p>
    <w:p w14:paraId="16A1B21A" w14:textId="77777777" w:rsidR="001A6B85" w:rsidRPr="001A6B85" w:rsidRDefault="001A6B85" w:rsidP="001A6B85">
      <w:pPr>
        <w:spacing w:line="360" w:lineRule="auto"/>
        <w:rPr>
          <w:bCs/>
        </w:rPr>
      </w:pPr>
      <w:r w:rsidRPr="001A6B85">
        <w:rPr>
          <w:bCs/>
        </w:rPr>
        <w:t>På baggrund af analysen diskuteres tre centrale mekanismer:</w:t>
      </w:r>
    </w:p>
    <w:p w14:paraId="543A4A57" w14:textId="77777777" w:rsidR="001A6B85" w:rsidRPr="001A6B85" w:rsidRDefault="001A6B85" w:rsidP="001A6B85">
      <w:pPr>
        <w:numPr>
          <w:ilvl w:val="0"/>
          <w:numId w:val="8"/>
        </w:numPr>
        <w:spacing w:line="360" w:lineRule="auto"/>
        <w:rPr>
          <w:bCs/>
          <w:lang w:val="nl-BE"/>
        </w:rPr>
      </w:pPr>
      <w:r w:rsidRPr="001A6B85">
        <w:rPr>
          <w:bCs/>
          <w:lang w:val="nl-BE"/>
        </w:rPr>
        <w:t>Performativitet: Den studerende må iscenesætte sig selv og sin funktionsnedsættelse på en måde, der passer til institutionens forventninger.</w:t>
      </w:r>
    </w:p>
    <w:p w14:paraId="5B42BC9A" w14:textId="77777777" w:rsidR="001A6B85" w:rsidRPr="001A6B85" w:rsidRDefault="001A6B85" w:rsidP="001A6B85">
      <w:pPr>
        <w:numPr>
          <w:ilvl w:val="0"/>
          <w:numId w:val="8"/>
        </w:numPr>
        <w:spacing w:line="360" w:lineRule="auto"/>
        <w:rPr>
          <w:bCs/>
          <w:lang w:val="nl-BE"/>
        </w:rPr>
      </w:pPr>
      <w:r w:rsidRPr="001A6B85">
        <w:rPr>
          <w:bCs/>
          <w:lang w:val="nl-BE"/>
        </w:rPr>
        <w:t>Patologisering: Forskellighed gøres til sygdom for at opnå adgang til støtte.</w:t>
      </w:r>
    </w:p>
    <w:p w14:paraId="2A4A4759" w14:textId="77777777" w:rsidR="001A6B85" w:rsidRPr="001A6B85" w:rsidRDefault="001A6B85" w:rsidP="001A6B85">
      <w:pPr>
        <w:numPr>
          <w:ilvl w:val="0"/>
          <w:numId w:val="8"/>
        </w:numPr>
        <w:spacing w:line="360" w:lineRule="auto"/>
        <w:rPr>
          <w:bCs/>
          <w:lang w:val="nl-BE"/>
        </w:rPr>
      </w:pPr>
      <w:r w:rsidRPr="001A6B85">
        <w:rPr>
          <w:bCs/>
          <w:lang w:val="nl-BE"/>
        </w:rPr>
        <w:t>Mistillid: Ordningen er struktureret af kontrol, verificering og moralske forestillinger om “rigtige behov”.</w:t>
      </w:r>
    </w:p>
    <w:p w14:paraId="7E9FEE48" w14:textId="77777777" w:rsidR="001A6B85" w:rsidRDefault="001A6B85" w:rsidP="001A6B85">
      <w:pPr>
        <w:spacing w:line="360" w:lineRule="auto"/>
        <w:rPr>
          <w:bCs/>
        </w:rPr>
      </w:pPr>
    </w:p>
    <w:p w14:paraId="62998E38" w14:textId="77777777" w:rsidR="001A6B85" w:rsidRDefault="001A6B85" w:rsidP="001A6B85">
      <w:pPr>
        <w:spacing w:line="360" w:lineRule="auto"/>
        <w:rPr>
          <w:bCs/>
        </w:rPr>
      </w:pPr>
    </w:p>
    <w:p w14:paraId="549F32A6" w14:textId="77777777" w:rsidR="001A6B85" w:rsidRDefault="001A6B85" w:rsidP="001A6B85">
      <w:pPr>
        <w:spacing w:line="360" w:lineRule="auto"/>
        <w:rPr>
          <w:bCs/>
        </w:rPr>
      </w:pPr>
    </w:p>
    <w:p w14:paraId="59E63E9E" w14:textId="77777777" w:rsidR="001A6B85" w:rsidRPr="001A6B85" w:rsidRDefault="001A6B85" w:rsidP="001A6B85">
      <w:pPr>
        <w:spacing w:line="360" w:lineRule="auto"/>
        <w:rPr>
          <w:bCs/>
        </w:rPr>
      </w:pPr>
    </w:p>
    <w:p w14:paraId="58852EE6" w14:textId="77777777" w:rsidR="001A6B85" w:rsidRPr="001A6B85" w:rsidRDefault="001A6B85" w:rsidP="001A6B85">
      <w:pPr>
        <w:spacing w:line="360" w:lineRule="auto"/>
        <w:rPr>
          <w:b/>
        </w:rPr>
      </w:pPr>
    </w:p>
    <w:p w14:paraId="08651961" w14:textId="77777777" w:rsidR="001A6B85" w:rsidRPr="001A6B85" w:rsidRDefault="001A6B85" w:rsidP="001A6B85">
      <w:pPr>
        <w:spacing w:line="360" w:lineRule="auto"/>
        <w:rPr>
          <w:b/>
        </w:rPr>
      </w:pPr>
    </w:p>
    <w:p w14:paraId="298B6054" w14:textId="77777777" w:rsidR="001A6B85" w:rsidRPr="001A6B85" w:rsidRDefault="001A6B85" w:rsidP="001A6B85">
      <w:pPr>
        <w:spacing w:line="360" w:lineRule="auto"/>
        <w:rPr>
          <w:b/>
        </w:rPr>
      </w:pPr>
    </w:p>
    <w:p w14:paraId="62FB31EF" w14:textId="77777777" w:rsidR="001A6B85" w:rsidRPr="001A6B85" w:rsidRDefault="001A6B85" w:rsidP="001A6B85">
      <w:pPr>
        <w:spacing w:line="360" w:lineRule="auto"/>
        <w:rPr>
          <w:b/>
        </w:rPr>
      </w:pPr>
    </w:p>
    <w:p w14:paraId="59B7793C" w14:textId="77777777" w:rsidR="001A6B85" w:rsidRPr="001A6B85" w:rsidRDefault="001A6B85" w:rsidP="001A6B85">
      <w:pPr>
        <w:spacing w:line="360" w:lineRule="auto"/>
        <w:rPr>
          <w:b/>
        </w:rPr>
      </w:pPr>
    </w:p>
    <w:p w14:paraId="0AEDC420" w14:textId="77777777" w:rsidR="001A6B85" w:rsidRPr="005C5308" w:rsidRDefault="001A6B85" w:rsidP="00D66625">
      <w:pPr>
        <w:spacing w:line="360" w:lineRule="auto"/>
        <w:rPr>
          <w:b/>
        </w:rPr>
      </w:pPr>
    </w:p>
    <w:p w14:paraId="12D61A77" w14:textId="50A03F09" w:rsidR="001176E9" w:rsidRPr="005C5308" w:rsidRDefault="001176E9" w:rsidP="00D66625">
      <w:pPr>
        <w:pStyle w:val="Overskrift1"/>
        <w:spacing w:before="0" w:line="360" w:lineRule="auto"/>
        <w:rPr>
          <w:b w:val="0"/>
          <w:sz w:val="36"/>
          <w:szCs w:val="36"/>
        </w:rPr>
      </w:pPr>
      <w:r w:rsidRPr="005C5308">
        <w:rPr>
          <w:sz w:val="36"/>
          <w:szCs w:val="36"/>
        </w:rPr>
        <w:lastRenderedPageBreak/>
        <w:t>Workshops fredag</w:t>
      </w:r>
      <w:r w:rsidR="00825243" w:rsidRPr="00825243">
        <w:rPr>
          <w:bCs/>
          <w:sz w:val="36"/>
          <w:szCs w:val="36"/>
        </w:rPr>
        <w:t xml:space="preserve"> den 26. september 2025 9.00 –</w:t>
      </w:r>
      <w:r w:rsidR="00825243">
        <w:rPr>
          <w:bCs/>
          <w:sz w:val="36"/>
          <w:szCs w:val="36"/>
        </w:rPr>
        <w:t xml:space="preserve"> 9.40</w:t>
      </w:r>
    </w:p>
    <w:p w14:paraId="0A2F6E2C" w14:textId="77777777" w:rsidR="00825243" w:rsidRPr="00825243" w:rsidRDefault="001176E9" w:rsidP="008A3893">
      <w:pPr>
        <w:pStyle w:val="Opstilling-punkttegn"/>
        <w:numPr>
          <w:ilvl w:val="0"/>
          <w:numId w:val="0"/>
        </w:numPr>
        <w:spacing w:after="0" w:line="360" w:lineRule="auto"/>
        <w:ind w:left="360" w:hanging="360"/>
        <w:rPr>
          <w:b/>
          <w:bCs/>
          <w:sz w:val="28"/>
          <w:szCs w:val="28"/>
        </w:rPr>
      </w:pPr>
      <w:r w:rsidRPr="005C5308">
        <w:rPr>
          <w:b/>
          <w:sz w:val="28"/>
          <w:szCs w:val="28"/>
        </w:rPr>
        <w:t xml:space="preserve">Rum: </w:t>
      </w:r>
      <w:r w:rsidR="00825243" w:rsidRPr="00825243">
        <w:rPr>
          <w:b/>
          <w:sz w:val="28"/>
          <w:szCs w:val="28"/>
        </w:rPr>
        <w:t>Henning Larsen 1</w:t>
      </w:r>
    </w:p>
    <w:tbl>
      <w:tblPr>
        <w:tblStyle w:val="Tabel-Gitter"/>
        <w:tblW w:w="0" w:type="auto"/>
        <w:tblLook w:val="04A0" w:firstRow="1" w:lastRow="0" w:firstColumn="1" w:lastColumn="0" w:noHBand="0" w:noVBand="1"/>
      </w:tblPr>
      <w:tblGrid>
        <w:gridCol w:w="9532"/>
      </w:tblGrid>
      <w:tr w:rsidR="001176E9" w:rsidRPr="005C5308" w14:paraId="08144780" w14:textId="77777777" w:rsidTr="003B1D1E">
        <w:trPr>
          <w:trHeight w:val="351"/>
        </w:trPr>
        <w:tc>
          <w:tcPr>
            <w:tcW w:w="9532" w:type="dxa"/>
          </w:tcPr>
          <w:p w14:paraId="4A570980" w14:textId="56033150" w:rsidR="001176E9" w:rsidRPr="005C5308" w:rsidRDefault="00825243" w:rsidP="00825243">
            <w:pPr>
              <w:rPr>
                <w:b/>
              </w:rPr>
            </w:pPr>
            <w:r w:rsidRPr="00825243">
              <w:rPr>
                <w:b/>
                <w:bCs/>
              </w:rPr>
              <w:t>Tema:</w:t>
            </w:r>
            <w:r w:rsidRPr="007E163F">
              <w:t xml:space="preserve"> Normkritik og udfordringer i</w:t>
            </w:r>
            <w:r>
              <w:t xml:space="preserve"> magtrelationer i arbejdet med udsatte voksne</w:t>
            </w:r>
          </w:p>
        </w:tc>
      </w:tr>
      <w:tr w:rsidR="001176E9" w:rsidRPr="005C5308" w14:paraId="5D63D518" w14:textId="77777777" w:rsidTr="003B1D1E">
        <w:trPr>
          <w:trHeight w:val="692"/>
        </w:trPr>
        <w:tc>
          <w:tcPr>
            <w:tcW w:w="9532" w:type="dxa"/>
          </w:tcPr>
          <w:p w14:paraId="023CC7CB" w14:textId="77777777" w:rsidR="00825243" w:rsidRPr="00825243" w:rsidRDefault="00825243" w:rsidP="00825243">
            <w:pPr>
              <w:pStyle w:val="Default"/>
              <w:spacing w:line="360" w:lineRule="auto"/>
              <w:rPr>
                <w:b/>
                <w:bCs/>
              </w:rPr>
            </w:pPr>
            <w:r w:rsidRPr="00825243">
              <w:rPr>
                <w:b/>
                <w:bCs/>
              </w:rPr>
              <w:t xml:space="preserve">Dialogworkshop: </w:t>
            </w:r>
            <w:r w:rsidRPr="00825243">
              <w:t>Unge queerpersoners møde med den velfærdsprofessionelle</w:t>
            </w:r>
          </w:p>
          <w:p w14:paraId="2C73467C" w14:textId="478E81B9" w:rsidR="001176E9" w:rsidRPr="005C5308" w:rsidRDefault="00825243" w:rsidP="008A3893">
            <w:pPr>
              <w:spacing w:line="360" w:lineRule="auto"/>
              <w:rPr>
                <w:rFonts w:cstheme="minorHAnsi"/>
                <w:color w:val="FF0000"/>
              </w:rPr>
            </w:pPr>
            <w:r>
              <w:rPr>
                <w:b/>
                <w:bCs/>
              </w:rPr>
              <w:t>Forfatter</w:t>
            </w:r>
            <w:r w:rsidRPr="00825243">
              <w:rPr>
                <w:b/>
                <w:bCs/>
              </w:rPr>
              <w:t xml:space="preserve">: </w:t>
            </w:r>
            <w:r w:rsidRPr="00825243">
              <w:t xml:space="preserve">Rikke Wewer Adjunkt i socialt arbejde og samfundsvidenskab, Socialrådgiveruddannelsen i Odense </w:t>
            </w:r>
            <w:r w:rsidR="008A3893" w:rsidRPr="00825243">
              <w:t>&amp; Lotte Kjærbye</w:t>
            </w:r>
            <w:r w:rsidR="008A3893">
              <w:t xml:space="preserve"> </w:t>
            </w:r>
            <w:r w:rsidRPr="00825243">
              <w:t xml:space="preserve">Socialrådgiver, Cand. Mag. pæd. </w:t>
            </w:r>
            <w:hyperlink r:id="rId18" w:history="1">
              <w:r w:rsidR="00C37912" w:rsidRPr="00DC25DE">
                <w:rPr>
                  <w:rStyle w:val="Hyperlink"/>
                </w:rPr>
                <w:t>Lekj1@ucl.dk</w:t>
              </w:r>
            </w:hyperlink>
          </w:p>
        </w:tc>
      </w:tr>
    </w:tbl>
    <w:p w14:paraId="6498E722" w14:textId="7663878A" w:rsidR="00217CE0" w:rsidRPr="00217CE0" w:rsidRDefault="00825243" w:rsidP="00217CE0">
      <w:pPr>
        <w:spacing w:line="360" w:lineRule="auto"/>
        <w:rPr>
          <w:i/>
          <w:iCs/>
        </w:rPr>
      </w:pPr>
      <w:r w:rsidRPr="00217CE0">
        <w:rPr>
          <w:b/>
          <w:bCs/>
        </w:rPr>
        <w:t>Moderator:</w:t>
      </w:r>
      <w:r w:rsidRPr="00217CE0">
        <w:t xml:space="preserve"> Thea Mukai</w:t>
      </w:r>
    </w:p>
    <w:p w14:paraId="572DD825" w14:textId="1CBDB838" w:rsidR="00217CE0" w:rsidRPr="00217CE0" w:rsidRDefault="00217CE0" w:rsidP="00217CE0">
      <w:pPr>
        <w:spacing w:line="360" w:lineRule="auto"/>
      </w:pPr>
      <w:r w:rsidRPr="00217CE0">
        <w:rPr>
          <w:b/>
          <w:bCs/>
        </w:rPr>
        <w:t>Nøgleord:</w:t>
      </w:r>
      <w:r>
        <w:rPr>
          <w:b/>
          <w:bCs/>
        </w:rPr>
        <w:t xml:space="preserve"> </w:t>
      </w:r>
      <w:r w:rsidRPr="00217CE0">
        <w:t>Queerpersoner, ungeperspektiver, identitet, mødet med fagpersoner, unge i mistrivsel</w:t>
      </w:r>
    </w:p>
    <w:p w14:paraId="22572102" w14:textId="7CF8FDDD" w:rsidR="00217CE0" w:rsidRPr="00217CE0" w:rsidRDefault="00217CE0" w:rsidP="00217CE0">
      <w:pPr>
        <w:spacing w:line="360" w:lineRule="auto"/>
      </w:pPr>
      <w:r w:rsidRPr="00217CE0">
        <w:rPr>
          <w:b/>
          <w:bCs/>
        </w:rPr>
        <w:t>Baggrund:</w:t>
      </w:r>
      <w:r>
        <w:rPr>
          <w:b/>
          <w:bCs/>
        </w:rPr>
        <w:t xml:space="preserve"> </w:t>
      </w:r>
      <w:r w:rsidRPr="00217CE0">
        <w:t xml:space="preserve">Denne dialogworkshop markerer opstarten på forskningsprojektet </w:t>
      </w:r>
      <w:r w:rsidRPr="00217CE0">
        <w:rPr>
          <w:i/>
          <w:iCs/>
        </w:rPr>
        <w:t>Queerpersoners møde med velfærdsprofessionelle</w:t>
      </w:r>
      <w:r w:rsidRPr="00217CE0">
        <w:t xml:space="preserve"> (2025), som gennemføres i samarbejde med Odense Kommune og udspringer af det igangværende projekt </w:t>
      </w:r>
      <w:r w:rsidRPr="00217CE0">
        <w:rPr>
          <w:i/>
          <w:iCs/>
        </w:rPr>
        <w:t>Unge og mistrivsel</w:t>
      </w:r>
      <w:r w:rsidRPr="00217CE0">
        <w:t xml:space="preserve"> (2023–). Projektet er forankret i vores faglige baggrund som socialrådgivere, hvor vi i praksis har erfaret, at mødet med queerhed kan være komplekst og udfordrende. Samtidig peger eksisterende forskning på vigtigheden af at engagere sig i dialog med queerpersoner om køn, identitet og de sociale implikationer af transition </w:t>
      </w:r>
      <w:r w:rsidRPr="00217CE0">
        <w:fldChar w:fldCharType="begin"/>
      </w:r>
      <w:r w:rsidRPr="00217CE0">
        <w:instrText xml:space="preserve"> ADDIN ZOTERO_ITEM CSL_CITATION {"citationID":"8LTxy4Dx","properties":{"formattedCitation":"(Asakura, 2016)","plainCitation":"(Asakura, 2016)","noteIndex":0},"citationItems":[{"id":267,"uris":["http://zotero.org/groups/5989282/items/MGWEAE4N"],"itemData":{"id":267,"type":"article-journal","container-title":"Families in Society: The journal of Contemporary Social Services","issue":"1","page":"15 - 22","title":"It Takes a Village: Applying a Social Ecological Framework of Resilience in Working With LGBTQ Youth","volume":"97","author":[{"family":"Asakura","given":"Kenta"}],"issued":{"date-parts":[["2016"]]}}}],"schema":"https://github.com/citation-style-language/schema/raw/master/csl-citation.json"} </w:instrText>
      </w:r>
      <w:r w:rsidRPr="00217CE0">
        <w:fldChar w:fldCharType="separate"/>
      </w:r>
      <w:r w:rsidRPr="00217CE0">
        <w:t>(Asakura, 2016)</w:t>
      </w:r>
      <w:r w:rsidRPr="00217CE0">
        <w:fldChar w:fldCharType="end"/>
      </w:r>
      <w:r w:rsidRPr="00217CE0">
        <w:t>.</w:t>
      </w:r>
    </w:p>
    <w:p w14:paraId="039A061F" w14:textId="77777777" w:rsidR="00217CE0" w:rsidRPr="00217CE0" w:rsidRDefault="00217CE0" w:rsidP="00217CE0">
      <w:pPr>
        <w:spacing w:line="360" w:lineRule="auto"/>
      </w:pPr>
      <w:r w:rsidRPr="00217CE0">
        <w:t xml:space="preserve">Formålet med projektet er at undersøge unge queerpersoners oplevelser i mødet med velfærdsprofessionelle med henblik på at identificere praksisser, der understøtter deres behov, samt afdække områder med potentiale for faglig udvikling. Projektet er forankret i en autoetnografisk tilgang, hvor forskernes egne </w:t>
      </w:r>
      <w:proofErr w:type="spellStart"/>
      <w:r w:rsidRPr="00217CE0">
        <w:t>forforståelser</w:t>
      </w:r>
      <w:proofErr w:type="spellEnd"/>
      <w:r w:rsidRPr="00217CE0">
        <w:t xml:space="preserve"> og positioner – som ciskønnede kvinder – reflekteres og bearbejdes som en del af analysearbejdet. Denne refleksive proces er blandt andet formidlet gennem en podcast, der udforsker erkendelser og </w:t>
      </w:r>
      <w:proofErr w:type="spellStart"/>
      <w:r w:rsidRPr="00217CE0">
        <w:t>forforståelser</w:t>
      </w:r>
      <w:proofErr w:type="spellEnd"/>
      <w:r w:rsidRPr="00217CE0">
        <w:t xml:space="preserve"> i mødet med køn og identitet. </w:t>
      </w:r>
    </w:p>
    <w:p w14:paraId="46E9962C" w14:textId="77777777" w:rsidR="00217CE0" w:rsidRPr="00217CE0" w:rsidRDefault="00217CE0" w:rsidP="00217CE0">
      <w:pPr>
        <w:spacing w:line="360" w:lineRule="auto"/>
      </w:pPr>
      <w:proofErr w:type="spellStart"/>
      <w:r w:rsidRPr="00217CE0">
        <w:t>Youth</w:t>
      </w:r>
      <w:proofErr w:type="spellEnd"/>
      <w:r w:rsidRPr="00217CE0">
        <w:t xml:space="preserve"> </w:t>
      </w:r>
      <w:proofErr w:type="spellStart"/>
      <w:r w:rsidRPr="00217CE0">
        <w:t>Participatory</w:t>
      </w:r>
      <w:proofErr w:type="spellEnd"/>
      <w:r w:rsidRPr="00217CE0">
        <w:t xml:space="preserve"> Action Research (YPAR) anvendes som en central tilgang til projektet </w:t>
      </w:r>
      <w:r w:rsidRPr="00217CE0">
        <w:fldChar w:fldCharType="begin"/>
      </w:r>
      <w:r w:rsidRPr="00217CE0">
        <w:instrText xml:space="preserve"> ADDIN ZOTERO_ITEM CSL_CITATION {"citationID":"23TLFIsg","properties":{"formattedCitation":"(Ankersen, u.\\uc0\\u229{}.)","plainCitation":"(Ankersen, u.å.)","noteIndex":0},"citationItems":[{"id":268,"uris":["http://zotero.org/groups/5989282/items/943J92WV"],"itemData":{"id":268,"type":"article-journal","title":"Co-creating research with young people at risk as co-researchers – develeopment and testing Youth Participatory Research (YPAR) in Denmark","author":[{"family":"Ankersen","given":"Pia Vedel"}]}}],"schema":"https://github.com/citation-style-language/schema/raw/master/csl-citation.json"} </w:instrText>
      </w:r>
      <w:r w:rsidRPr="00217CE0">
        <w:fldChar w:fldCharType="separate"/>
      </w:r>
      <w:r w:rsidRPr="00217CE0">
        <w:t>(Ankersen, u.å.)</w:t>
      </w:r>
      <w:r w:rsidRPr="00217CE0">
        <w:fldChar w:fldCharType="end"/>
      </w:r>
      <w:r w:rsidRPr="00217CE0">
        <w:t xml:space="preserve">. Her inddrages queerpersoner som medforskere i projektet, hvilket bidrager til en mere nuanceret og flerperspektivisk forståelse af køn og identitet. Og er med til at sikrer en mere ligeværdig </w:t>
      </w:r>
      <w:proofErr w:type="spellStart"/>
      <w:r w:rsidRPr="00217CE0">
        <w:t>vidensproduktion</w:t>
      </w:r>
      <w:proofErr w:type="spellEnd"/>
      <w:r w:rsidRPr="00217CE0">
        <w:t xml:space="preserve"> og understøtter en epistemologisk position, hvor marginaliserede stemmer får reel indflydelse på forskningsdesignet.</w:t>
      </w:r>
    </w:p>
    <w:p w14:paraId="0A32F7B2" w14:textId="77777777" w:rsidR="00217CE0" w:rsidRPr="00217CE0" w:rsidRDefault="00217CE0" w:rsidP="00217CE0">
      <w:pPr>
        <w:spacing w:line="360" w:lineRule="auto"/>
      </w:pPr>
      <w:r w:rsidRPr="00217CE0">
        <w:t xml:space="preserve">Dialogworkshoppen på NUVO 2025 har til formål at udforske velfærdsprofessionelles egne </w:t>
      </w:r>
      <w:proofErr w:type="spellStart"/>
      <w:r w:rsidRPr="00217CE0">
        <w:t>forforståelser</w:t>
      </w:r>
      <w:proofErr w:type="spellEnd"/>
      <w:r w:rsidRPr="00217CE0">
        <w:t xml:space="preserve"> og positionering i mødet med queerpersoner og fungerer dermed som et ekstra autoetnografisk lag i forskningsdesignet.</w:t>
      </w:r>
    </w:p>
    <w:p w14:paraId="3B300F10" w14:textId="071DC970" w:rsidR="00217CE0" w:rsidRPr="00217CE0" w:rsidRDefault="00217CE0" w:rsidP="00217CE0">
      <w:pPr>
        <w:spacing w:line="360" w:lineRule="auto"/>
      </w:pPr>
      <w:r w:rsidRPr="00217CE0">
        <w:rPr>
          <w:b/>
          <w:bCs/>
        </w:rPr>
        <w:t>Formål:</w:t>
      </w:r>
      <w:r>
        <w:rPr>
          <w:b/>
          <w:bCs/>
        </w:rPr>
        <w:t xml:space="preserve"> </w:t>
      </w:r>
      <w:r w:rsidRPr="00217CE0">
        <w:t xml:space="preserve">Dette studie undersøger unge queerpersoners oplevelser og perspektiver i mødet med velfærdsprofessionelle. Formålet er at udvikle praksisnære redskaber, der kan styrke </w:t>
      </w:r>
      <w:r w:rsidRPr="00217CE0">
        <w:lastRenderedPageBreak/>
        <w:t xml:space="preserve">velfærdsprofessionelles kompetencer og sensitivitet i mødet med queerpersoner. Projektet søger at bidrage til en mere inkluderende og reflekteret praksis i socialt arbejde ved at sætte fokus på, hvordan queerhed, køn og </w:t>
      </w:r>
      <w:proofErr w:type="spellStart"/>
      <w:r w:rsidRPr="00217CE0">
        <w:t>normativitet</w:t>
      </w:r>
      <w:proofErr w:type="spellEnd"/>
      <w:r w:rsidRPr="00217CE0">
        <w:t xml:space="preserve"> spiller en rolle i professionelle relationer.</w:t>
      </w:r>
    </w:p>
    <w:p w14:paraId="3DBEA803" w14:textId="77777777" w:rsidR="00217CE0" w:rsidRPr="00217CE0" w:rsidRDefault="00217CE0" w:rsidP="00217CE0">
      <w:pPr>
        <w:spacing w:line="360" w:lineRule="auto"/>
      </w:pPr>
      <w:r w:rsidRPr="00217CE0">
        <w:t>Vi vil gerne med workshoppen på NUVO 2025 etablere et dialogiske rum, hvor der åbnes op for fælles refleksion og diskussion om hvilken rolle køn spiller i socialt arbejde og en debat om velfærdsprofessionelles møde med queerpersoner. Derudover anvendes workshopformatet til at indhente fagpersoners indledende vurderinger af undersøgelsens relevans og anvendelighed i deres daglige praksis. Den kvalitative data, der genereres gennem denne dialog, integreres som en del af det samlede forskningsdesign.</w:t>
      </w:r>
    </w:p>
    <w:p w14:paraId="45C9B412" w14:textId="5DE811B9" w:rsidR="00217CE0" w:rsidRPr="00217CE0" w:rsidRDefault="00217CE0" w:rsidP="00217CE0">
      <w:pPr>
        <w:spacing w:line="360" w:lineRule="auto"/>
      </w:pPr>
      <w:r w:rsidRPr="00217CE0">
        <w:rPr>
          <w:b/>
          <w:bCs/>
        </w:rPr>
        <w:t>Metode:</w:t>
      </w:r>
      <w:r>
        <w:rPr>
          <w:b/>
          <w:bCs/>
        </w:rPr>
        <w:t xml:space="preserve"> </w:t>
      </w:r>
      <w:r w:rsidRPr="00217CE0">
        <w:t xml:space="preserve">Dette studie anvender som sagt en YPAR tilgang </w:t>
      </w:r>
      <w:r w:rsidRPr="00217CE0">
        <w:fldChar w:fldCharType="begin"/>
      </w:r>
      <w:r w:rsidRPr="00217CE0">
        <w:instrText xml:space="preserve"> ADDIN ZOTERO_ITEM CSL_CITATION {"citationID":"RibRhGTC","properties":{"formattedCitation":"(Ankersen, u.\\uc0\\u229{}.)","plainCitation":"(Ankersen, u.å.)","noteIndex":0},"citationItems":[{"id":268,"uris":["http://zotero.org/groups/5989282/items/943J92WV"],"itemData":{"id":268,"type":"article-journal","title":"Co-creating research with young people at risk as co-researchers – develeopment and testing Youth Participatory Research (YPAR) in Denmark","author":[{"family":"Ankersen","given":"Pia Vedel"}]}}],"schema":"https://github.com/citation-style-language/schema/raw/master/csl-citation.json"} </w:instrText>
      </w:r>
      <w:r w:rsidRPr="00217CE0">
        <w:fldChar w:fldCharType="separate"/>
      </w:r>
      <w:r w:rsidRPr="00217CE0">
        <w:t>(Ankersen, u.å.)</w:t>
      </w:r>
      <w:r w:rsidRPr="00217CE0">
        <w:fldChar w:fldCharType="end"/>
      </w:r>
      <w:r w:rsidRPr="00217CE0">
        <w:t xml:space="preserve"> med det formål at udfordre og nuancere majoritetsperspektiver samt fremme et queerperspektiv i forskningsprocessen. I overensstemmelse med YPAR-principperne inddrages queerpersoner ikke blot som informanter, men som aktive medforskere i alle faser af projektet – fra udvikling af interviewguides til analyse af den indsamlede empiri. Denne tilgang sikrer en mere ligeværdig </w:t>
      </w:r>
      <w:proofErr w:type="spellStart"/>
      <w:r w:rsidRPr="00217CE0">
        <w:t>vidensproduktion</w:t>
      </w:r>
      <w:proofErr w:type="spellEnd"/>
      <w:r w:rsidRPr="00217CE0">
        <w:t xml:space="preserve"> og understøtter en epistemologisk position, hvor marginaliserede stemmer får reel indflydelse på forskningsdesignet.</w:t>
      </w:r>
    </w:p>
    <w:p w14:paraId="660DE3CA" w14:textId="77777777" w:rsidR="00217CE0" w:rsidRPr="00217CE0" w:rsidRDefault="00217CE0" w:rsidP="00217CE0">
      <w:pPr>
        <w:spacing w:line="360" w:lineRule="auto"/>
      </w:pPr>
      <w:r w:rsidRPr="00217CE0">
        <w:t>Den empiriske dataindsamling består af systematiske observationer og semistrukturerede interviews. For at etablere et analytisk sammenligningsgrundlag gennemføres interviews med både unge, der identificerer sig anderledes end deres tildelte køn ved fødslen, og unge der er kønsnormative, men som lever med andre former for sårbarhed.</w:t>
      </w:r>
    </w:p>
    <w:p w14:paraId="3DE8A0A3" w14:textId="77777777" w:rsidR="00217CE0" w:rsidRPr="00217CE0" w:rsidRDefault="00217CE0" w:rsidP="00217CE0">
      <w:pPr>
        <w:spacing w:line="360" w:lineRule="auto"/>
      </w:pPr>
      <w:r w:rsidRPr="00217CE0">
        <w:t xml:space="preserve">Inspireret af tidligere studier, der har anvendt kreative metoder i arbejdet med lignende målgrupper </w:t>
      </w:r>
      <w:r w:rsidRPr="00217CE0">
        <w:fldChar w:fldCharType="begin"/>
      </w:r>
      <w:r w:rsidRPr="00217CE0">
        <w:instrText xml:space="preserve"> ADDIN ZOTERO_ITEM CSL_CITATION {"citationID":"J2LTliJY","properties":{"formattedCitation":"(Cosgrove et al., 2021; Kelly et al., 2025)","plainCitation":"(Cosgrove et al., 2021; Kelly et al., 2025)","noteIndex":0},"citationItems":[{"id":254,"uris":["http://zotero.org/groups/5989282/items/WKYXECXT"],"itemData":{"id":254,"type":"article-journal","abstract":"The social and health care needs of transgender people is a growing focus within social work literature. Attention to social and physical health disparities suggests that transgender-affirming services are an often unmet need. As ways to improve services are explored, attention must be paid to the diverse identities of transgender people. Although a large number of transgender people identify as nonbinary, the majority of research has examined the experiences of transgender men and women, thus often overlooking the unique experiences of those whose gender is outside of a dichotomous binary. A stronger understanding of the experiences of people who identify as nonbinary is essential for advancing affirming social work policies and practices. This photovoice study examined identity support and stigma faced by nonbinary young adults. Participants identified several themes related to seeking care from service providers and described the presence of assumptions contributing to their identities being pathologized. Findings show that nonbinary young people, like their binary transgender peers, experience discrimination in their interactions with providers and society more generally. However, the binaristic assumptions that are described add an important dimension to existing literature. Overall, the findings call for an increasingly queer understanding of gender among social work scholarship and practice.","container-title":"Affilia","DOI":"10.1177/0886109920944535","ISSN":"0886-1099","issue":"2","language":"EN","note":"publisher: SAGE Publications Inc","page":"220-239","source":"SAGE Journals","title":"Service Barriers for Gender Nonbinary Young Adults: Using Photovoice to Understand Support and Stigma","title-short":"Service Barriers for Gender Nonbinary Young Adults","volume":"36","author":[{"family":"Cosgrove","given":"Darren"},{"family":"Bozlak","given":"Christine"},{"family":"Reid","given":"Parker"}],"issued":{"date-parts":[["2021",5,1]]}}},{"id":257,"uris":["http://zotero.org/groups/5989282/items/Y6HMX9QT"],"itemData":{"id":257,"type":"article-journal","abstract":"This paper argues for integrating the arts in group work with lesbian, gay, bisexual, transgender and/or queer+ (LGBTQ+) youth and demonstrates how arts-based activities can facilitate many benefits of the strengths perspective, strengths-based group work, and LGBTQ+ affirming practice. Adding an arts-based approach to strengths-based group work can leverage LGBTQ+ young people’s talents, strengths, and interests to collaborate with peers towards common goals and experience the benefits of community. Through a review of relevant literature and two composite case examples grounded in the authors’ practice experience in the U.S., this paper seeks to demonstrate how using the arts within affirming, strengths-based clinical social work with groups can offer accessible opportunities for transformative practice with LGBTQ+ youth. As LGBTQ+ rights, particularly in the context of youth, continue to be challenged around the world, it is imperative for clinical social workers and other allied professionals to embrace practice models that provide LGBTQ+ young people with opportunities to celebrate their strengths, build community, and resist homo and transphobic practices and policies.","container-title":"Clinical Social Work Journal","DOI":"10.1007/s10615-024-00950-1","ISSN":"1573-3343","issue":"1","journalAbbreviation":"Clin Soc Work J","language":"en","page":"69-79","source":"Springer Link","title":"Using the Arts to Facilitate Affirming, Inclusive, Strengths-Based, Groups with LGBTQ+ Youth","volume":"53","author":[{"family":"Kelly","given":"Brian L."},{"family":"Wynn","given":"Nora C."},{"family":"Gates","given":"Trevor G."}],"issued":{"date-parts":[["2025",3,1]]}}}],"schema":"https://github.com/citation-style-language/schema/raw/master/csl-citation.json"} </w:instrText>
      </w:r>
      <w:r w:rsidRPr="00217CE0">
        <w:fldChar w:fldCharType="separate"/>
      </w:r>
      <w:r w:rsidRPr="00217CE0">
        <w:t>(Cosgrove et al., 2021; Kelly et al., 2025)</w:t>
      </w:r>
      <w:r w:rsidRPr="00217CE0">
        <w:fldChar w:fldCharType="end"/>
      </w:r>
      <w:r w:rsidRPr="00217CE0">
        <w:t>, integrerer projektet desuden kunstneriske workshops som en del af datagenereringen. Her inviteres deltagerne til at udforske og udtrykke deres identitet gennem fotokunst. Denne kreative praksis fungerer både som refleksionsrum og som metode til at fremkalde dybere erkendelser af selvforståelse i en social kontekst. Gennem visuel æstetik og deltagelse i en meningsfuld skabende proces styrkes deltagernes mulighed for at artikulere og dele deres oplevelser på egne præmisser.</w:t>
      </w:r>
    </w:p>
    <w:p w14:paraId="3A1D136E" w14:textId="77777777" w:rsidR="00217CE0" w:rsidRPr="00217CE0" w:rsidRDefault="00217CE0" w:rsidP="00217CE0">
      <w:pPr>
        <w:spacing w:line="360" w:lineRule="auto"/>
        <w:rPr>
          <w:b/>
          <w:bCs/>
        </w:rPr>
      </w:pPr>
      <w:r w:rsidRPr="00217CE0">
        <w:rPr>
          <w:b/>
          <w:bCs/>
        </w:rPr>
        <w:t>Konklusioner/resultater:</w:t>
      </w:r>
    </w:p>
    <w:p w14:paraId="087F3EE7" w14:textId="77777777" w:rsidR="00217CE0" w:rsidRPr="00217CE0" w:rsidRDefault="00217CE0" w:rsidP="00217CE0">
      <w:pPr>
        <w:spacing w:line="360" w:lineRule="auto"/>
      </w:pPr>
      <w:r w:rsidRPr="00217CE0">
        <w:t>Da projektet befinder sig i en indledende fase, og dataindsamlingen endnu ikke er påbegyndt, foreligger der på nuværende tidspunkt ingen empiriske resultater.</w:t>
      </w:r>
    </w:p>
    <w:p w14:paraId="149CD287" w14:textId="77777777" w:rsidR="00217CE0" w:rsidRPr="00217CE0" w:rsidRDefault="00217CE0" w:rsidP="00217CE0">
      <w:pPr>
        <w:spacing w:line="360" w:lineRule="auto"/>
      </w:pPr>
    </w:p>
    <w:p w14:paraId="5F4537C5" w14:textId="3DD628E0" w:rsidR="00217CE0" w:rsidRPr="00217CE0" w:rsidRDefault="00217CE0" w:rsidP="00217CE0">
      <w:pPr>
        <w:spacing w:line="360" w:lineRule="auto"/>
        <w:rPr>
          <w:b/>
          <w:bCs/>
        </w:rPr>
      </w:pPr>
      <w:r w:rsidRPr="00217CE0">
        <w:rPr>
          <w:b/>
          <w:bCs/>
        </w:rPr>
        <w:lastRenderedPageBreak/>
        <w:t>Referencer:</w:t>
      </w:r>
    </w:p>
    <w:p w14:paraId="7D795947" w14:textId="77777777" w:rsidR="00217CE0" w:rsidRPr="00217CE0" w:rsidRDefault="00217CE0" w:rsidP="00217CE0">
      <w:pPr>
        <w:spacing w:line="360" w:lineRule="auto"/>
        <w:rPr>
          <w:lang w:val="en-US"/>
        </w:rPr>
      </w:pPr>
      <w:r w:rsidRPr="00217CE0">
        <w:fldChar w:fldCharType="begin"/>
      </w:r>
      <w:r w:rsidRPr="00217CE0">
        <w:instrText xml:space="preserve"> ADDIN ZOTERO_BIBL {"uncited":[],"omitted":[],"custom":[]} CSL_BIBLIOGRAPHY </w:instrText>
      </w:r>
      <w:r w:rsidRPr="00217CE0">
        <w:fldChar w:fldCharType="separate"/>
      </w:r>
      <w:r w:rsidRPr="00217CE0">
        <w:t xml:space="preserve">Ankersen, P. V. (u.å.). </w:t>
      </w:r>
      <w:r w:rsidRPr="00217CE0">
        <w:rPr>
          <w:lang w:val="en-US"/>
        </w:rPr>
        <w:t>Co-creating research with young people at risk as co-researchers – develeopment and testing Youth Participatory Research (YPAR) in Denmark.</w:t>
      </w:r>
    </w:p>
    <w:p w14:paraId="3362FB65" w14:textId="77777777" w:rsidR="00217CE0" w:rsidRPr="00217CE0" w:rsidRDefault="00217CE0" w:rsidP="00217CE0">
      <w:pPr>
        <w:spacing w:line="360" w:lineRule="auto"/>
        <w:rPr>
          <w:lang w:val="en-US"/>
        </w:rPr>
      </w:pPr>
      <w:r w:rsidRPr="00217CE0">
        <w:rPr>
          <w:lang w:val="en-US"/>
        </w:rPr>
        <w:t>Asakura, K. (2016). It Takes a Village: Applying a Social Ecological Framework of Resilience in Working With LGBTQ Youth. Families in Society: The journal of Contemporary Social Services, 97(1), 15–22.</w:t>
      </w:r>
    </w:p>
    <w:p w14:paraId="77531C3E" w14:textId="77777777" w:rsidR="00217CE0" w:rsidRPr="00217CE0" w:rsidRDefault="00217CE0" w:rsidP="00217CE0">
      <w:pPr>
        <w:spacing w:line="360" w:lineRule="auto"/>
        <w:rPr>
          <w:lang w:val="en-US"/>
        </w:rPr>
      </w:pPr>
      <w:r w:rsidRPr="00217CE0">
        <w:rPr>
          <w:lang w:val="en-US"/>
        </w:rPr>
        <w:t>Cosgrove, D., Bozlak, C., &amp; Reid, P. (2021). Service Barriers for Gender Nonbinary Young Adults: Using Photovoice to Understand Support and Stigma. Affilia, 36(2), 220–239. https://doi.org/10.1177/0886109920944535</w:t>
      </w:r>
    </w:p>
    <w:p w14:paraId="4A6F6C76" w14:textId="77777777" w:rsidR="00217CE0" w:rsidRPr="00217CE0" w:rsidRDefault="00217CE0" w:rsidP="00217CE0">
      <w:pPr>
        <w:spacing w:line="360" w:lineRule="auto"/>
      </w:pPr>
      <w:r w:rsidRPr="00217CE0">
        <w:rPr>
          <w:lang w:val="en-US"/>
        </w:rPr>
        <w:t xml:space="preserve">Kelly, B. L., Wynn, N. C., &amp; Gates, T. G. (2025). Using the Arts to Facilitate Affirming, Inclusive, Strengths-Based, Groups with LGBTQ+ Youth. </w:t>
      </w:r>
      <w:r w:rsidRPr="00217CE0">
        <w:t>Clinical Social Work Journal, 53(1), 69–79. https://doi.org/10.1007/s10615-024-00950-1</w:t>
      </w:r>
    </w:p>
    <w:p w14:paraId="19EBF573" w14:textId="2FA0C11C" w:rsidR="00825243" w:rsidRDefault="00217CE0" w:rsidP="00217CE0">
      <w:pPr>
        <w:spacing w:line="360" w:lineRule="auto"/>
        <w:rPr>
          <w:b/>
          <w:bCs/>
        </w:rPr>
      </w:pPr>
      <w:r w:rsidRPr="00217CE0">
        <w:fldChar w:fldCharType="end"/>
      </w:r>
    </w:p>
    <w:p w14:paraId="36DDB96F" w14:textId="79BD0149" w:rsidR="00562BB6" w:rsidRDefault="00562BB6" w:rsidP="00217CE0">
      <w:pPr>
        <w:spacing w:line="360" w:lineRule="auto"/>
        <w:rPr>
          <w:sz w:val="36"/>
          <w:szCs w:val="36"/>
        </w:rPr>
      </w:pPr>
    </w:p>
    <w:p w14:paraId="25812995" w14:textId="77777777" w:rsidR="00D66625" w:rsidRDefault="00D66625" w:rsidP="00D66625">
      <w:pPr>
        <w:spacing w:line="360" w:lineRule="auto"/>
        <w:rPr>
          <w:sz w:val="36"/>
          <w:szCs w:val="36"/>
        </w:rPr>
      </w:pPr>
    </w:p>
    <w:p w14:paraId="126FBBA0" w14:textId="77777777" w:rsidR="00D66625" w:rsidRDefault="00D66625" w:rsidP="00D66625">
      <w:pPr>
        <w:spacing w:line="360" w:lineRule="auto"/>
        <w:rPr>
          <w:sz w:val="36"/>
          <w:szCs w:val="36"/>
        </w:rPr>
      </w:pPr>
    </w:p>
    <w:p w14:paraId="65BF682D" w14:textId="77777777" w:rsidR="00D66625" w:rsidRDefault="00D66625" w:rsidP="00D66625">
      <w:pPr>
        <w:spacing w:line="360" w:lineRule="auto"/>
        <w:rPr>
          <w:sz w:val="36"/>
          <w:szCs w:val="36"/>
        </w:rPr>
      </w:pPr>
    </w:p>
    <w:p w14:paraId="25AA7969" w14:textId="77777777" w:rsidR="00D66625" w:rsidRDefault="00D66625" w:rsidP="00D66625">
      <w:pPr>
        <w:spacing w:line="360" w:lineRule="auto"/>
        <w:rPr>
          <w:sz w:val="36"/>
          <w:szCs w:val="36"/>
        </w:rPr>
      </w:pPr>
    </w:p>
    <w:p w14:paraId="677EFB9D" w14:textId="77777777" w:rsidR="00D66625" w:rsidRDefault="00D66625" w:rsidP="00D66625">
      <w:pPr>
        <w:spacing w:line="360" w:lineRule="auto"/>
        <w:rPr>
          <w:sz w:val="36"/>
          <w:szCs w:val="36"/>
        </w:rPr>
      </w:pPr>
    </w:p>
    <w:p w14:paraId="28562BA1" w14:textId="77777777" w:rsidR="00D66625" w:rsidRDefault="00D66625" w:rsidP="00D66625">
      <w:pPr>
        <w:spacing w:line="360" w:lineRule="auto"/>
        <w:rPr>
          <w:sz w:val="36"/>
          <w:szCs w:val="36"/>
        </w:rPr>
      </w:pPr>
    </w:p>
    <w:p w14:paraId="51A0CD7B" w14:textId="77777777" w:rsidR="00D66625" w:rsidRDefault="00D66625" w:rsidP="00D66625">
      <w:pPr>
        <w:spacing w:line="360" w:lineRule="auto"/>
        <w:rPr>
          <w:sz w:val="36"/>
          <w:szCs w:val="36"/>
        </w:rPr>
      </w:pPr>
    </w:p>
    <w:p w14:paraId="5ECA60B1" w14:textId="77777777" w:rsidR="00D66625" w:rsidRDefault="00D66625" w:rsidP="00D66625">
      <w:pPr>
        <w:spacing w:line="360" w:lineRule="auto"/>
        <w:rPr>
          <w:sz w:val="36"/>
          <w:szCs w:val="36"/>
        </w:rPr>
      </w:pPr>
    </w:p>
    <w:p w14:paraId="0FEBDB56" w14:textId="5266B026" w:rsidR="0064453E" w:rsidRPr="005C5308" w:rsidRDefault="0064453E" w:rsidP="0064453E">
      <w:pPr>
        <w:pStyle w:val="Overskrift1"/>
        <w:spacing w:before="0" w:line="360" w:lineRule="auto"/>
        <w:rPr>
          <w:b w:val="0"/>
          <w:sz w:val="36"/>
          <w:szCs w:val="36"/>
        </w:rPr>
      </w:pPr>
      <w:r w:rsidRPr="005C5308">
        <w:rPr>
          <w:sz w:val="36"/>
          <w:szCs w:val="36"/>
        </w:rPr>
        <w:lastRenderedPageBreak/>
        <w:t>Workshops fredag</w:t>
      </w:r>
      <w:r w:rsidRPr="00825243">
        <w:rPr>
          <w:bCs/>
          <w:sz w:val="36"/>
          <w:szCs w:val="36"/>
        </w:rPr>
        <w:t xml:space="preserve"> den 26. september 2025 9.</w:t>
      </w:r>
      <w:r w:rsidR="00C37912">
        <w:rPr>
          <w:bCs/>
          <w:sz w:val="36"/>
          <w:szCs w:val="36"/>
        </w:rPr>
        <w:t>00</w:t>
      </w:r>
      <w:r w:rsidRPr="00825243">
        <w:rPr>
          <w:bCs/>
          <w:sz w:val="36"/>
          <w:szCs w:val="36"/>
        </w:rPr>
        <w:t xml:space="preserve"> –</w:t>
      </w:r>
      <w:r>
        <w:rPr>
          <w:bCs/>
          <w:sz w:val="36"/>
          <w:szCs w:val="36"/>
        </w:rPr>
        <w:t xml:space="preserve"> </w:t>
      </w:r>
      <w:r w:rsidR="00C37912">
        <w:rPr>
          <w:bCs/>
          <w:sz w:val="36"/>
          <w:szCs w:val="36"/>
        </w:rPr>
        <w:t>9</w:t>
      </w:r>
      <w:r>
        <w:rPr>
          <w:bCs/>
          <w:sz w:val="36"/>
          <w:szCs w:val="36"/>
        </w:rPr>
        <w:t>.</w:t>
      </w:r>
      <w:r w:rsidR="00C37912">
        <w:rPr>
          <w:bCs/>
          <w:sz w:val="36"/>
          <w:szCs w:val="36"/>
        </w:rPr>
        <w:t>40</w:t>
      </w:r>
    </w:p>
    <w:p w14:paraId="25D73D0D" w14:textId="306E95B6" w:rsidR="00562BB6" w:rsidRPr="005C5308" w:rsidRDefault="00562BB6" w:rsidP="00D66625">
      <w:pPr>
        <w:pStyle w:val="Opstilling-punkttegn"/>
        <w:numPr>
          <w:ilvl w:val="0"/>
          <w:numId w:val="0"/>
        </w:numPr>
        <w:spacing w:after="0" w:line="360" w:lineRule="auto"/>
        <w:ind w:left="360" w:hanging="360"/>
        <w:rPr>
          <w:b/>
          <w:sz w:val="28"/>
          <w:szCs w:val="28"/>
        </w:rPr>
      </w:pPr>
      <w:r w:rsidRPr="005C5308">
        <w:rPr>
          <w:b/>
          <w:sz w:val="28"/>
          <w:szCs w:val="28"/>
        </w:rPr>
        <w:t xml:space="preserve">Rum: </w:t>
      </w:r>
      <w:r w:rsidR="0064453E" w:rsidRPr="0064453E">
        <w:rPr>
          <w:bCs/>
          <w:sz w:val="28"/>
          <w:szCs w:val="28"/>
        </w:rPr>
        <w:t>Jørn Utzon salen</w:t>
      </w:r>
    </w:p>
    <w:tbl>
      <w:tblPr>
        <w:tblStyle w:val="Tabel-Gitter"/>
        <w:tblW w:w="0" w:type="auto"/>
        <w:tblLook w:val="04A0" w:firstRow="1" w:lastRow="0" w:firstColumn="1" w:lastColumn="0" w:noHBand="0" w:noVBand="1"/>
      </w:tblPr>
      <w:tblGrid>
        <w:gridCol w:w="9532"/>
      </w:tblGrid>
      <w:tr w:rsidR="00562BB6" w:rsidRPr="005C5308" w14:paraId="2B7F019A" w14:textId="77777777" w:rsidTr="003B1D1E">
        <w:trPr>
          <w:trHeight w:val="351"/>
        </w:trPr>
        <w:tc>
          <w:tcPr>
            <w:tcW w:w="9532" w:type="dxa"/>
          </w:tcPr>
          <w:p w14:paraId="40E4FB07" w14:textId="1A3626EF" w:rsidR="00562BB6" w:rsidRPr="005C5308" w:rsidRDefault="00562BB6" w:rsidP="0064453E">
            <w:pPr>
              <w:spacing w:line="360" w:lineRule="auto"/>
              <w:rPr>
                <w:b/>
              </w:rPr>
            </w:pPr>
            <w:r w:rsidRPr="005C5308">
              <w:rPr>
                <w:b/>
              </w:rPr>
              <w:t xml:space="preserve">Tema: </w:t>
            </w:r>
            <w:r w:rsidR="0064453E">
              <w:rPr>
                <w:rFonts w:cstheme="minorHAnsi"/>
              </w:rPr>
              <w:t>H</w:t>
            </w:r>
            <w:r w:rsidR="0064453E" w:rsidRPr="0064453E">
              <w:rPr>
                <w:rFonts w:cstheme="minorHAnsi"/>
              </w:rPr>
              <w:t>vordan arbejder vi med flere sociale kategorier samtidigt?</w:t>
            </w:r>
          </w:p>
        </w:tc>
      </w:tr>
      <w:tr w:rsidR="00562BB6" w:rsidRPr="005C5308" w14:paraId="497080FC" w14:textId="77777777" w:rsidTr="003B1D1E">
        <w:trPr>
          <w:trHeight w:val="692"/>
        </w:trPr>
        <w:tc>
          <w:tcPr>
            <w:tcW w:w="9532" w:type="dxa"/>
          </w:tcPr>
          <w:p w14:paraId="35A6250D" w14:textId="77777777" w:rsidR="00562BB6" w:rsidRDefault="00562BB6" w:rsidP="0064453E">
            <w:pPr>
              <w:spacing w:line="360" w:lineRule="auto"/>
              <w:rPr>
                <w:rFonts w:cstheme="minorHAnsi"/>
              </w:rPr>
            </w:pPr>
            <w:r w:rsidRPr="005C5308">
              <w:rPr>
                <w:rFonts w:cstheme="minorHAnsi"/>
                <w:b/>
                <w:bCs/>
              </w:rPr>
              <w:t>For</w:t>
            </w:r>
            <w:r w:rsidR="0064453E">
              <w:rPr>
                <w:rFonts w:cstheme="minorHAnsi"/>
                <w:b/>
                <w:bCs/>
              </w:rPr>
              <w:t>skni</w:t>
            </w:r>
            <w:r w:rsidRPr="005C5308">
              <w:rPr>
                <w:rFonts w:cstheme="minorHAnsi"/>
                <w:b/>
                <w:bCs/>
              </w:rPr>
              <w:t xml:space="preserve">ngsworkshop: </w:t>
            </w:r>
            <w:r w:rsidR="0064453E" w:rsidRPr="0064453E">
              <w:rPr>
                <w:rFonts w:cstheme="minorHAnsi"/>
              </w:rPr>
              <w:t>Stofbrug, køn, vold, retssystem</w:t>
            </w:r>
          </w:p>
          <w:p w14:paraId="74E67DAE" w14:textId="415F993A" w:rsidR="0064453E" w:rsidRPr="0064453E" w:rsidRDefault="0064453E" w:rsidP="00094B1E">
            <w:pPr>
              <w:spacing w:after="160" w:line="360" w:lineRule="auto"/>
              <w:rPr>
                <w:rFonts w:cstheme="minorHAnsi"/>
                <w:b/>
                <w:bCs/>
              </w:rPr>
            </w:pPr>
            <w:r w:rsidRPr="0064453E">
              <w:rPr>
                <w:rFonts w:cstheme="minorHAnsi"/>
                <w:b/>
                <w:bCs/>
              </w:rPr>
              <w:t>Forfatter:</w:t>
            </w:r>
            <w:r>
              <w:rPr>
                <w:rFonts w:cstheme="minorHAnsi"/>
                <w:b/>
                <w:bCs/>
              </w:rPr>
              <w:t xml:space="preserve"> </w:t>
            </w:r>
            <w:r w:rsidRPr="00094B1E">
              <w:rPr>
                <w:rFonts w:cstheme="minorHAnsi"/>
              </w:rPr>
              <w:t>Kristian Fahnøe Relsted</w:t>
            </w:r>
            <w:r w:rsidR="00094B1E" w:rsidRPr="00094B1E">
              <w:rPr>
                <w:rFonts w:cstheme="minorHAnsi"/>
              </w:rPr>
              <w:t xml:space="preserve">, </w:t>
            </w:r>
            <w:hyperlink r:id="rId19" w:history="1">
              <w:r w:rsidR="00094B1E" w:rsidRPr="00094B1E">
                <w:rPr>
                  <w:rStyle w:val="Hyperlink"/>
                  <w:rFonts w:cstheme="minorHAnsi"/>
                </w:rPr>
                <w:t>krfa@kp.dk</w:t>
              </w:r>
            </w:hyperlink>
            <w:r w:rsidR="00094B1E" w:rsidRPr="00094B1E">
              <w:rPr>
                <w:rFonts w:cstheme="minorHAnsi"/>
              </w:rPr>
              <w:t xml:space="preserve"> </w:t>
            </w:r>
            <w:r w:rsidRPr="00094B1E">
              <w:rPr>
                <w:rFonts w:cstheme="minorHAnsi"/>
              </w:rPr>
              <w:t>KP</w:t>
            </w:r>
          </w:p>
        </w:tc>
      </w:tr>
    </w:tbl>
    <w:p w14:paraId="291E466E" w14:textId="3DC79FB9" w:rsidR="00094B1E" w:rsidRPr="00094B1E" w:rsidRDefault="0064453E" w:rsidP="00094B1E">
      <w:pPr>
        <w:spacing w:line="360" w:lineRule="auto"/>
        <w:rPr>
          <w:rFonts w:cstheme="minorHAnsi"/>
          <w:b/>
        </w:rPr>
      </w:pPr>
      <w:r w:rsidRPr="005C5308">
        <w:rPr>
          <w:rFonts w:cstheme="minorHAnsi"/>
          <w:b/>
          <w:bCs/>
        </w:rPr>
        <w:t xml:space="preserve">Moderator: </w:t>
      </w:r>
      <w:r w:rsidRPr="0064453E">
        <w:rPr>
          <w:rFonts w:cstheme="minorHAnsi"/>
        </w:rPr>
        <w:t>Marie</w:t>
      </w:r>
      <w:r w:rsidR="00094B1E">
        <w:rPr>
          <w:rFonts w:cstheme="minorHAnsi"/>
        </w:rPr>
        <w:t xml:space="preserve"> Louise Lauridsen</w:t>
      </w:r>
    </w:p>
    <w:p w14:paraId="14043846" w14:textId="77777777" w:rsidR="00094B1E" w:rsidRPr="00094B1E" w:rsidRDefault="00094B1E" w:rsidP="00094B1E">
      <w:pPr>
        <w:spacing w:line="360" w:lineRule="auto"/>
        <w:rPr>
          <w:rFonts w:cstheme="minorHAnsi"/>
          <w:b/>
        </w:rPr>
      </w:pPr>
      <w:r w:rsidRPr="00094B1E">
        <w:rPr>
          <w:rFonts w:cstheme="minorHAnsi"/>
          <w:b/>
        </w:rPr>
        <w:t xml:space="preserve">Nøgleord: </w:t>
      </w:r>
      <w:r w:rsidRPr="00094B1E">
        <w:rPr>
          <w:rFonts w:cstheme="minorHAnsi"/>
          <w:bCs/>
        </w:rPr>
        <w:t>Stofbrug, køn, vold, retssystem</w:t>
      </w:r>
    </w:p>
    <w:p w14:paraId="0272064A" w14:textId="169AA415" w:rsidR="00094B1E" w:rsidRPr="00094B1E" w:rsidRDefault="00921B7A" w:rsidP="00094B1E">
      <w:pPr>
        <w:spacing w:line="360" w:lineRule="auto"/>
        <w:rPr>
          <w:rFonts w:cstheme="minorHAnsi"/>
        </w:rPr>
      </w:pPr>
      <w:r w:rsidRPr="00921B7A">
        <w:rPr>
          <w:rFonts w:cstheme="minorHAnsi"/>
          <w:b/>
          <w:bCs/>
        </w:rPr>
        <w:t>Abstract:</w:t>
      </w:r>
      <w:r>
        <w:rPr>
          <w:rFonts w:cstheme="minorHAnsi"/>
        </w:rPr>
        <w:t xml:space="preserve"> </w:t>
      </w:r>
      <w:r w:rsidR="00094B1E" w:rsidRPr="00094B1E">
        <w:rPr>
          <w:rFonts w:cstheme="minorHAnsi"/>
        </w:rPr>
        <w:t xml:space="preserve">Kvinder, hvis hverdag udspiller i marginaliserede stofmiljøer, er i markant højere grad end resten af befolkningen ofre volds- og seksualforbrydelser (Kronbæk et al. 2022; Deen et al. 2018). ​Samtidig anmelder disse kvinder kun forbrydelserne i et begrænset omfang. </w:t>
      </w:r>
    </w:p>
    <w:p w14:paraId="6B680505" w14:textId="77777777" w:rsidR="00094B1E" w:rsidRPr="00094B1E" w:rsidRDefault="00094B1E" w:rsidP="00094B1E">
      <w:pPr>
        <w:spacing w:line="360" w:lineRule="auto"/>
        <w:rPr>
          <w:rFonts w:cstheme="minorHAnsi"/>
          <w:bCs/>
        </w:rPr>
      </w:pPr>
      <w:r w:rsidRPr="00094B1E">
        <w:rPr>
          <w:rFonts w:cstheme="minorHAnsi"/>
          <w:bCs/>
        </w:rPr>
        <w:t>Stofmiljøer kan forstås som fysiske og sociale rum, hvor der foregår stofrelaterede aktiviteter, såsom stofhandle og stofindtagelse. Den sociale orden i disse stofmiljøer er i vid udstrækning baseret på fysisk magtanvendelse, hvilket indebærer at voldsparathed og fysisk overlegenhed er vigtigt for ens sociale position (</w:t>
      </w:r>
      <w:proofErr w:type="spellStart"/>
      <w:r w:rsidRPr="00094B1E">
        <w:rPr>
          <w:rFonts w:cstheme="minorHAnsi"/>
          <w:bCs/>
        </w:rPr>
        <w:t>Bourgois</w:t>
      </w:r>
      <w:proofErr w:type="spellEnd"/>
      <w:r w:rsidRPr="00094B1E">
        <w:rPr>
          <w:rFonts w:cstheme="minorHAnsi"/>
          <w:bCs/>
        </w:rPr>
        <w:t xml:space="preserve"> &amp; </w:t>
      </w:r>
      <w:proofErr w:type="spellStart"/>
      <w:r w:rsidRPr="00094B1E">
        <w:rPr>
          <w:rFonts w:cstheme="minorHAnsi"/>
          <w:bCs/>
        </w:rPr>
        <w:t>Schonberg</w:t>
      </w:r>
      <w:proofErr w:type="spellEnd"/>
      <w:r w:rsidRPr="00094B1E">
        <w:rPr>
          <w:rFonts w:cstheme="minorHAnsi"/>
          <w:bCs/>
        </w:rPr>
        <w:t xml:space="preserve">, 2009, Houborg et al 2022). Samtidig fremstår volden som en selvfølgelighed for deltagerne i stofmiljøerne. Denne selvfølgelighed og kvindernes social position i stofmiljøer såvel som i resten af samfundet, har betydning for de volds- og seksualforbrydelser, kvinderne udsættes for og for deres efterfølgende handlemuligheder. </w:t>
      </w:r>
    </w:p>
    <w:p w14:paraId="53AB85D0" w14:textId="77777777" w:rsidR="00094B1E" w:rsidRPr="00094B1E" w:rsidRDefault="00094B1E" w:rsidP="00094B1E">
      <w:pPr>
        <w:spacing w:line="360" w:lineRule="auto"/>
        <w:rPr>
          <w:rFonts w:cstheme="minorHAnsi"/>
        </w:rPr>
      </w:pPr>
      <w:r w:rsidRPr="00094B1E">
        <w:rPr>
          <w:rFonts w:cstheme="minorHAnsi"/>
        </w:rPr>
        <w:t xml:space="preserve">Denne præsentation er baseret på et igangværende forskningsprojekt som undersøger disse volds- og seksualforbrydelser mod kvinder i stofmiljøer. Forskningsprojektet arbejder ud fra to forskningsspørgsmål: Hvilke sociale dynamikker udspiller sig i forbindelse med de fysiske volds- og seksualforbrydelser, kvinder i marginaliserede stofmiljøer er ofre for? Hvilke barrierer står i vejen for, at kvinderne anmelder forbrydelserne? I præsentationen fremlægger jeg foreløbige fund fra projektet, som baseret på kvalitative interviews med kvinder der aktuelt deltager i stofmiljøer.  Fundene omfatter hvilke typer af vold og voldtægter kvinderne er ofre for, kvindernes overvejelser omkring at anmelde forbrydelserne og syn på retfærdighed, samt hvad de oplever som støtte i deres situation. </w:t>
      </w:r>
    </w:p>
    <w:p w14:paraId="76395D84" w14:textId="77777777" w:rsidR="00094B1E" w:rsidRPr="00094B1E" w:rsidRDefault="00094B1E" w:rsidP="00094B1E">
      <w:pPr>
        <w:spacing w:line="360" w:lineRule="auto"/>
        <w:rPr>
          <w:rFonts w:cstheme="minorHAnsi"/>
        </w:rPr>
      </w:pPr>
      <w:r w:rsidRPr="00094B1E">
        <w:rPr>
          <w:rFonts w:cstheme="minorHAnsi"/>
        </w:rPr>
        <w:t xml:space="preserve">I forlængelse af disse fund og erfaringerne fra projektet i øvrigt vil jeg forsøge at optegne kvindernes position i stofmiljøerne og hvordan deres status som kvinde, stofbruger og offer påvirker hinanden gensidigt. </w:t>
      </w:r>
    </w:p>
    <w:p w14:paraId="39B82ECF" w14:textId="77777777" w:rsidR="00334F5D" w:rsidRPr="005C5308" w:rsidRDefault="00334F5D" w:rsidP="00334F5D">
      <w:pPr>
        <w:pStyle w:val="Overskrift1"/>
        <w:spacing w:before="0" w:line="360" w:lineRule="auto"/>
        <w:rPr>
          <w:b w:val="0"/>
          <w:sz w:val="36"/>
          <w:szCs w:val="36"/>
        </w:rPr>
      </w:pPr>
      <w:r w:rsidRPr="005C5308">
        <w:rPr>
          <w:sz w:val="36"/>
          <w:szCs w:val="36"/>
        </w:rPr>
        <w:lastRenderedPageBreak/>
        <w:t>Workshops fredag</w:t>
      </w:r>
      <w:r w:rsidRPr="00825243">
        <w:rPr>
          <w:bCs/>
          <w:sz w:val="36"/>
          <w:szCs w:val="36"/>
        </w:rPr>
        <w:t xml:space="preserve"> den 26. september 2025 9.</w:t>
      </w:r>
      <w:r>
        <w:rPr>
          <w:bCs/>
          <w:sz w:val="36"/>
          <w:szCs w:val="36"/>
        </w:rPr>
        <w:t>45</w:t>
      </w:r>
      <w:r w:rsidRPr="00825243">
        <w:rPr>
          <w:bCs/>
          <w:sz w:val="36"/>
          <w:szCs w:val="36"/>
        </w:rPr>
        <w:t xml:space="preserve"> –</w:t>
      </w:r>
      <w:r>
        <w:rPr>
          <w:bCs/>
          <w:sz w:val="36"/>
          <w:szCs w:val="36"/>
        </w:rPr>
        <w:t xml:space="preserve"> 10.25</w:t>
      </w:r>
    </w:p>
    <w:p w14:paraId="69E88EAB" w14:textId="50D10303" w:rsidR="00334F5D" w:rsidRPr="005C5308" w:rsidRDefault="00334F5D" w:rsidP="00334F5D">
      <w:pPr>
        <w:pStyle w:val="Opstilling-punkttegn"/>
        <w:numPr>
          <w:ilvl w:val="0"/>
          <w:numId w:val="0"/>
        </w:numPr>
        <w:spacing w:after="0" w:line="360" w:lineRule="auto"/>
        <w:ind w:left="360" w:hanging="360"/>
        <w:rPr>
          <w:b/>
          <w:sz w:val="28"/>
          <w:szCs w:val="28"/>
        </w:rPr>
      </w:pPr>
      <w:r w:rsidRPr="005C5308">
        <w:rPr>
          <w:b/>
          <w:sz w:val="28"/>
          <w:szCs w:val="28"/>
        </w:rPr>
        <w:t xml:space="preserve">Rum: </w:t>
      </w:r>
      <w:r>
        <w:rPr>
          <w:b/>
          <w:sz w:val="28"/>
          <w:szCs w:val="28"/>
        </w:rPr>
        <w:t>Henning Larsen 1</w:t>
      </w:r>
    </w:p>
    <w:tbl>
      <w:tblPr>
        <w:tblStyle w:val="Tabel-Gitter"/>
        <w:tblW w:w="0" w:type="auto"/>
        <w:tblLook w:val="04A0" w:firstRow="1" w:lastRow="0" w:firstColumn="1" w:lastColumn="0" w:noHBand="0" w:noVBand="1"/>
      </w:tblPr>
      <w:tblGrid>
        <w:gridCol w:w="9532"/>
      </w:tblGrid>
      <w:tr w:rsidR="00334F5D" w:rsidRPr="005C5308" w14:paraId="7A8ECB04" w14:textId="77777777" w:rsidTr="00B9788A">
        <w:trPr>
          <w:trHeight w:val="351"/>
        </w:trPr>
        <w:tc>
          <w:tcPr>
            <w:tcW w:w="9532" w:type="dxa"/>
          </w:tcPr>
          <w:p w14:paraId="19B61D4D" w14:textId="59F53113" w:rsidR="00334F5D" w:rsidRPr="005C5308" w:rsidRDefault="00334F5D" w:rsidP="00334F5D">
            <w:pPr>
              <w:spacing w:after="160" w:line="360" w:lineRule="auto"/>
              <w:rPr>
                <w:b/>
              </w:rPr>
            </w:pPr>
            <w:r w:rsidRPr="00334F5D">
              <w:rPr>
                <w:rFonts w:cstheme="minorHAnsi"/>
                <w:b/>
                <w:bCs/>
              </w:rPr>
              <w:t xml:space="preserve">Tema: </w:t>
            </w:r>
            <w:r w:rsidRPr="00334F5D">
              <w:rPr>
                <w:rFonts w:cstheme="minorHAnsi"/>
              </w:rPr>
              <w:t>Sociale kategorier i forandring: Nye udfordringer og muligheder for voksne i udsatte positioner og/eller de fagprofessionelle</w:t>
            </w:r>
          </w:p>
        </w:tc>
      </w:tr>
      <w:tr w:rsidR="00334F5D" w:rsidRPr="005C5308" w14:paraId="03FBF017" w14:textId="77777777" w:rsidTr="00B9788A">
        <w:trPr>
          <w:trHeight w:val="692"/>
        </w:trPr>
        <w:tc>
          <w:tcPr>
            <w:tcW w:w="9532" w:type="dxa"/>
          </w:tcPr>
          <w:p w14:paraId="20F2C6C7" w14:textId="0CDA59AB" w:rsidR="00334F5D" w:rsidRPr="00334F5D" w:rsidRDefault="00334F5D" w:rsidP="00334F5D">
            <w:pPr>
              <w:spacing w:line="360" w:lineRule="auto"/>
              <w:rPr>
                <w:rFonts w:cstheme="minorHAnsi"/>
              </w:rPr>
            </w:pPr>
            <w:r w:rsidRPr="005C5308">
              <w:rPr>
                <w:rFonts w:cstheme="minorHAnsi"/>
                <w:b/>
                <w:bCs/>
              </w:rPr>
              <w:t>For</w:t>
            </w:r>
            <w:r>
              <w:rPr>
                <w:rFonts w:cstheme="minorHAnsi"/>
                <w:b/>
                <w:bCs/>
              </w:rPr>
              <w:t>skning</w:t>
            </w:r>
            <w:r w:rsidRPr="005C5308">
              <w:rPr>
                <w:rFonts w:cstheme="minorHAnsi"/>
                <w:b/>
                <w:bCs/>
              </w:rPr>
              <w:t>sworkshop</w:t>
            </w:r>
            <w:r w:rsidRPr="002900DC">
              <w:rPr>
                <w:rFonts w:cstheme="minorHAnsi"/>
              </w:rPr>
              <w:t xml:space="preserve">: </w:t>
            </w:r>
            <w:r w:rsidRPr="00334F5D">
              <w:rPr>
                <w:rFonts w:cstheme="minorHAnsi"/>
              </w:rPr>
              <w:t>Hvordan undervisningsdifferentiering og Universal design for Learning kan imødekomme den øgede diversitet blandt studerende på professionshøjskolerne</w:t>
            </w:r>
          </w:p>
          <w:p w14:paraId="0E057F93" w14:textId="67C67A8D" w:rsidR="00334F5D" w:rsidRPr="00F10AE8" w:rsidRDefault="00334F5D" w:rsidP="00B9788A">
            <w:pPr>
              <w:spacing w:after="160" w:line="360" w:lineRule="auto"/>
              <w:rPr>
                <w:rFonts w:cstheme="minorHAnsi"/>
                <w:color w:val="FF0000"/>
              </w:rPr>
            </w:pPr>
            <w:r w:rsidRPr="00F10AE8">
              <w:rPr>
                <w:rFonts w:cstheme="minorHAnsi"/>
                <w:b/>
                <w:bCs/>
              </w:rPr>
              <w:t>Forfatter:</w:t>
            </w:r>
            <w:r>
              <w:rPr>
                <w:rFonts w:cstheme="minorHAnsi"/>
                <w:b/>
                <w:bCs/>
              </w:rPr>
              <w:t xml:space="preserve"> </w:t>
            </w:r>
            <w:r w:rsidRPr="00334F5D">
              <w:rPr>
                <w:rFonts w:cstheme="minorHAnsi"/>
              </w:rPr>
              <w:t>Henrik Sieverts Ørvad, heor@kp.dk</w:t>
            </w:r>
          </w:p>
        </w:tc>
      </w:tr>
    </w:tbl>
    <w:p w14:paraId="7BB6F9A5" w14:textId="12D2B9BE" w:rsidR="00334F5D" w:rsidRPr="00334F5D" w:rsidRDefault="00334F5D" w:rsidP="00334F5D">
      <w:pPr>
        <w:spacing w:line="360" w:lineRule="auto"/>
        <w:rPr>
          <w:rFonts w:cstheme="minorHAnsi"/>
          <w:b/>
          <w:bCs/>
        </w:rPr>
      </w:pPr>
      <w:r w:rsidRPr="00334F5D">
        <w:rPr>
          <w:rFonts w:cstheme="minorHAnsi"/>
          <w:b/>
          <w:bCs/>
        </w:rPr>
        <w:t xml:space="preserve">Moderator: </w:t>
      </w:r>
      <w:r w:rsidRPr="00AE475F">
        <w:rPr>
          <w:bCs/>
        </w:rPr>
        <w:t>Thea Mukai</w:t>
      </w:r>
    </w:p>
    <w:p w14:paraId="2AC4C48D" w14:textId="77777777" w:rsidR="00334F5D" w:rsidRPr="00334F5D" w:rsidRDefault="00334F5D" w:rsidP="00334F5D">
      <w:pPr>
        <w:spacing w:line="360" w:lineRule="auto"/>
        <w:rPr>
          <w:rFonts w:cstheme="minorHAnsi"/>
          <w:bCs/>
        </w:rPr>
      </w:pPr>
      <w:r w:rsidRPr="00334F5D">
        <w:rPr>
          <w:rFonts w:cstheme="minorHAnsi"/>
          <w:b/>
        </w:rPr>
        <w:t xml:space="preserve">Nøgleord: </w:t>
      </w:r>
      <w:r w:rsidRPr="00334F5D">
        <w:rPr>
          <w:rFonts w:cstheme="minorHAnsi"/>
          <w:bCs/>
        </w:rPr>
        <w:t xml:space="preserve">Diversitet, funktionsnedsættelse, undervisningsdifferentiering, Universal Design for Learning </w:t>
      </w:r>
    </w:p>
    <w:p w14:paraId="0FC91F92" w14:textId="031B04DE" w:rsidR="00334F5D" w:rsidRPr="00334F5D" w:rsidRDefault="00334F5D" w:rsidP="00334F5D">
      <w:pPr>
        <w:spacing w:line="360" w:lineRule="auto"/>
        <w:rPr>
          <w:rFonts w:cstheme="minorHAnsi"/>
        </w:rPr>
      </w:pPr>
      <w:r w:rsidRPr="00334F5D">
        <w:rPr>
          <w:rFonts w:cstheme="minorHAnsi"/>
          <w:b/>
          <w:bCs/>
        </w:rPr>
        <w:t xml:space="preserve">Baggrund: </w:t>
      </w:r>
      <w:r w:rsidRPr="00334F5D">
        <w:rPr>
          <w:rFonts w:cstheme="minorHAnsi"/>
        </w:rPr>
        <w:t xml:space="preserve">Professionshøjskolerne optager i stigende grad en gruppe af studerende, der er kendetegnet ved større diversitet i sammensætningen. </w:t>
      </w:r>
      <w:proofErr w:type="spellStart"/>
      <w:r w:rsidRPr="00334F5D">
        <w:rPr>
          <w:rFonts w:cstheme="minorHAnsi"/>
        </w:rPr>
        <w:t>Falkencrone</w:t>
      </w:r>
      <w:proofErr w:type="spellEnd"/>
      <w:r w:rsidRPr="00334F5D">
        <w:rPr>
          <w:rFonts w:cstheme="minorHAnsi"/>
        </w:rPr>
        <w:t xml:space="preserve"> et al. konkluderer i rapporten ”Et uddannelseslandskab i forandring” (2023), at det skyldes en stigning i optaget på videregående uddannelser helt generelt. Stigningen medfører at på Professionshøjskolerne ligger andelen af studerende med en funktionsnedsættelse på 22 % (Danmarks Evalueringsinstitut, 2023). Indenfor sektoren angiver 50% af de studerende at deres funktionsnedsættelse er psykisk og 41% at de er ordblinde.  at de har en psykisk funktionsnedsættelse. De øvrige funktionsnedsættelser er bevægelseshandicap, syns- og hørehandicap, hvilket udgøres af mindre end 10% af gruppen på tværs af sektorer (Danmarks Evalueringsinstitut, 2023). På Københavns </w:t>
      </w:r>
      <w:proofErr w:type="spellStart"/>
      <w:r w:rsidRPr="00334F5D">
        <w:rPr>
          <w:rFonts w:cstheme="minorHAnsi"/>
        </w:rPr>
        <w:t>Professionshøjskole</w:t>
      </w:r>
      <w:proofErr w:type="spellEnd"/>
      <w:r w:rsidRPr="00334F5D">
        <w:rPr>
          <w:rFonts w:cstheme="minorHAnsi"/>
        </w:rPr>
        <w:t xml:space="preserve"> har vi undersøgt hvilke forskellige metoder og tilgange kan vi bruge, når vi skal undervise, udfordre og fastholde studerende med meget forskellige studieforudsætninger, interesser og livssituationer. Der er i den forbindelse udarbejdet to litteraturstudier, et om undervisningsdifferentiering (</w:t>
      </w:r>
      <w:proofErr w:type="spellStart"/>
      <w:r w:rsidRPr="00334F5D">
        <w:rPr>
          <w:rFonts w:cstheme="minorHAnsi"/>
        </w:rPr>
        <w:t>Antczak</w:t>
      </w:r>
      <w:proofErr w:type="spellEnd"/>
      <w:r w:rsidRPr="00334F5D">
        <w:rPr>
          <w:rFonts w:cstheme="minorHAnsi"/>
        </w:rPr>
        <w:t>, H. B., Falkenberg, H., &amp; Schaumann, M. B. 2025) og som udløber her et om Universal design for Learning (</w:t>
      </w:r>
      <w:proofErr w:type="spellStart"/>
      <w:r w:rsidRPr="00334F5D">
        <w:rPr>
          <w:rFonts w:cstheme="minorHAnsi"/>
        </w:rPr>
        <w:t>Antczak</w:t>
      </w:r>
      <w:proofErr w:type="spellEnd"/>
      <w:r w:rsidRPr="00334F5D">
        <w:rPr>
          <w:rFonts w:cstheme="minorHAnsi"/>
        </w:rPr>
        <w:t xml:space="preserve">, H. B., Falkenberg, H., &amp; Ørvad, H. S. 2025). Begge studier er udført med fokus på videregående uddannelser og viser at begge tilgange kan være relevante svar på det øgede antal studerende med psykiske funktionsnedsættelser. Hvor selve de redskaber man kan betjene sig af i planlægningen og udførelsen af undervisning kan synes ens, er der forskelle i det bagvedliggende vidensgrundlag og i måden, hvorpå man anvender viden om til de studerendes forudsætninger, som udgangspunkt for tilpasningen pædagogik og didaktik. </w:t>
      </w:r>
    </w:p>
    <w:p w14:paraId="31CCED9F" w14:textId="77777777" w:rsidR="00334F5D" w:rsidRPr="00334F5D" w:rsidRDefault="00334F5D" w:rsidP="00334F5D">
      <w:pPr>
        <w:spacing w:line="360" w:lineRule="auto"/>
        <w:rPr>
          <w:rFonts w:cstheme="minorHAnsi"/>
          <w:b/>
          <w:bCs/>
        </w:rPr>
      </w:pPr>
    </w:p>
    <w:p w14:paraId="1DC4AE7A" w14:textId="77777777" w:rsidR="00334F5D" w:rsidRPr="00334F5D" w:rsidRDefault="00334F5D" w:rsidP="00334F5D">
      <w:pPr>
        <w:spacing w:line="360" w:lineRule="auto"/>
        <w:rPr>
          <w:rFonts w:cstheme="minorHAnsi"/>
        </w:rPr>
      </w:pPr>
      <w:r w:rsidRPr="00334F5D">
        <w:rPr>
          <w:rFonts w:cstheme="minorHAnsi"/>
          <w:b/>
          <w:bCs/>
        </w:rPr>
        <w:lastRenderedPageBreak/>
        <w:t xml:space="preserve">Formål: </w:t>
      </w:r>
      <w:r w:rsidRPr="00334F5D">
        <w:rPr>
          <w:rFonts w:cstheme="minorHAnsi"/>
        </w:rPr>
        <w:t xml:space="preserve">I workshoppen vil vi præsentere de to tilgange og drøfte med deltagerne, hvad der er fordele og ulemper ved begge tilgange og få nogle udefrakommendes perspektiver til det videre arbejde med at implementere relevante elementer tilgangene på </w:t>
      </w:r>
      <w:proofErr w:type="spellStart"/>
      <w:r w:rsidRPr="00334F5D">
        <w:rPr>
          <w:rFonts w:cstheme="minorHAnsi"/>
        </w:rPr>
        <w:t>KP’s</w:t>
      </w:r>
      <w:proofErr w:type="spellEnd"/>
      <w:r w:rsidRPr="00334F5D">
        <w:rPr>
          <w:rFonts w:cstheme="minorHAnsi"/>
        </w:rPr>
        <w:t xml:space="preserve"> uddannelser. </w:t>
      </w:r>
    </w:p>
    <w:p w14:paraId="1D062C67" w14:textId="77777777" w:rsidR="00716D74" w:rsidRPr="005C5308" w:rsidRDefault="00716D74" w:rsidP="00716D74">
      <w:pPr>
        <w:pStyle w:val="Overskrift1"/>
        <w:spacing w:before="0" w:line="360" w:lineRule="auto"/>
        <w:rPr>
          <w:b w:val="0"/>
          <w:sz w:val="36"/>
          <w:szCs w:val="36"/>
        </w:rPr>
      </w:pPr>
      <w:r w:rsidRPr="005C5308">
        <w:rPr>
          <w:sz w:val="36"/>
          <w:szCs w:val="36"/>
        </w:rPr>
        <w:t>Workshops fredag</w:t>
      </w:r>
      <w:r w:rsidRPr="00825243">
        <w:rPr>
          <w:bCs/>
          <w:sz w:val="36"/>
          <w:szCs w:val="36"/>
        </w:rPr>
        <w:t xml:space="preserve"> den 26. september 2025 9.</w:t>
      </w:r>
      <w:r>
        <w:rPr>
          <w:bCs/>
          <w:sz w:val="36"/>
          <w:szCs w:val="36"/>
        </w:rPr>
        <w:t>45</w:t>
      </w:r>
      <w:r w:rsidRPr="00825243">
        <w:rPr>
          <w:bCs/>
          <w:sz w:val="36"/>
          <w:szCs w:val="36"/>
        </w:rPr>
        <w:t xml:space="preserve"> –</w:t>
      </w:r>
      <w:r>
        <w:rPr>
          <w:bCs/>
          <w:sz w:val="36"/>
          <w:szCs w:val="36"/>
        </w:rPr>
        <w:t xml:space="preserve"> 10.25</w:t>
      </w:r>
    </w:p>
    <w:p w14:paraId="5D494B75" w14:textId="2CEFBDC5" w:rsidR="00716D74" w:rsidRPr="005C5308" w:rsidRDefault="00716D74" w:rsidP="00716D74">
      <w:pPr>
        <w:pStyle w:val="Opstilling-punkttegn"/>
        <w:numPr>
          <w:ilvl w:val="0"/>
          <w:numId w:val="0"/>
        </w:numPr>
        <w:spacing w:after="0" w:line="360" w:lineRule="auto"/>
        <w:ind w:left="360" w:hanging="360"/>
        <w:rPr>
          <w:b/>
          <w:sz w:val="28"/>
          <w:szCs w:val="28"/>
        </w:rPr>
      </w:pPr>
      <w:r w:rsidRPr="005C5308">
        <w:rPr>
          <w:b/>
          <w:sz w:val="28"/>
          <w:szCs w:val="28"/>
        </w:rPr>
        <w:t xml:space="preserve">Rum: </w:t>
      </w:r>
      <w:r>
        <w:rPr>
          <w:b/>
          <w:sz w:val="28"/>
          <w:szCs w:val="28"/>
        </w:rPr>
        <w:t>Jørn Utzon Salen</w:t>
      </w:r>
    </w:p>
    <w:tbl>
      <w:tblPr>
        <w:tblStyle w:val="Tabel-Gitter"/>
        <w:tblW w:w="0" w:type="auto"/>
        <w:tblLook w:val="04A0" w:firstRow="1" w:lastRow="0" w:firstColumn="1" w:lastColumn="0" w:noHBand="0" w:noVBand="1"/>
      </w:tblPr>
      <w:tblGrid>
        <w:gridCol w:w="9532"/>
      </w:tblGrid>
      <w:tr w:rsidR="00716D74" w:rsidRPr="005C5308" w14:paraId="4A521F58" w14:textId="77777777" w:rsidTr="00B9788A">
        <w:trPr>
          <w:trHeight w:val="351"/>
        </w:trPr>
        <w:tc>
          <w:tcPr>
            <w:tcW w:w="9532" w:type="dxa"/>
          </w:tcPr>
          <w:p w14:paraId="5FE0B379" w14:textId="544A3E90" w:rsidR="00716D74" w:rsidRPr="005C5308" w:rsidRDefault="00716D74" w:rsidP="00B9788A">
            <w:pPr>
              <w:spacing w:line="360" w:lineRule="auto"/>
              <w:rPr>
                <w:b/>
              </w:rPr>
            </w:pPr>
            <w:r w:rsidRPr="005C5308">
              <w:rPr>
                <w:b/>
              </w:rPr>
              <w:t xml:space="preserve">Tema: </w:t>
            </w:r>
            <w:r w:rsidRPr="00716D74">
              <w:rPr>
                <w:bCs/>
              </w:rPr>
              <w:t>Intersektionalitet i praksis: hvordan arbejder vi med flere sociale kategorier samtidigt?</w:t>
            </w:r>
          </w:p>
        </w:tc>
      </w:tr>
      <w:tr w:rsidR="00716D74" w:rsidRPr="005C5308" w14:paraId="22AE06D7" w14:textId="77777777" w:rsidTr="00B9788A">
        <w:trPr>
          <w:trHeight w:val="692"/>
        </w:trPr>
        <w:tc>
          <w:tcPr>
            <w:tcW w:w="9532" w:type="dxa"/>
          </w:tcPr>
          <w:p w14:paraId="12D0EC08" w14:textId="272B7E6E" w:rsidR="00716D74" w:rsidRDefault="00716D74" w:rsidP="00716D74">
            <w:pPr>
              <w:spacing w:line="360" w:lineRule="auto"/>
              <w:rPr>
                <w:rFonts w:cstheme="minorHAnsi"/>
              </w:rPr>
            </w:pPr>
            <w:r w:rsidRPr="005C5308">
              <w:rPr>
                <w:rFonts w:cstheme="minorHAnsi"/>
                <w:b/>
                <w:bCs/>
              </w:rPr>
              <w:t>For</w:t>
            </w:r>
            <w:r>
              <w:rPr>
                <w:rFonts w:cstheme="minorHAnsi"/>
                <w:b/>
                <w:bCs/>
              </w:rPr>
              <w:t>skning</w:t>
            </w:r>
            <w:r w:rsidRPr="005C5308">
              <w:rPr>
                <w:rFonts w:cstheme="minorHAnsi"/>
                <w:b/>
                <w:bCs/>
              </w:rPr>
              <w:t>sworkshop</w:t>
            </w:r>
            <w:r w:rsidRPr="002900DC">
              <w:rPr>
                <w:rFonts w:cstheme="minorHAnsi"/>
              </w:rPr>
              <w:t xml:space="preserve">: </w:t>
            </w:r>
            <w:r w:rsidRPr="00716D74">
              <w:rPr>
                <w:rFonts w:cstheme="minorHAnsi"/>
              </w:rPr>
              <w:t>(Gen)fortællinger af vold – hvordan konstrueres voldsfortællingen i forskellige systemiske instanser i mødet med kvinder, der har et samtidigt aktivt forbrug af rusmidler og en psykiatrisk problemstilling, og som udsættes for vold i deres nære miljø?</w:t>
            </w:r>
          </w:p>
          <w:p w14:paraId="6D48F363" w14:textId="70A4BF74" w:rsidR="00716D74" w:rsidRPr="00F10AE8" w:rsidRDefault="00716D74" w:rsidP="00334F5D">
            <w:pPr>
              <w:spacing w:after="160" w:line="360" w:lineRule="auto"/>
              <w:rPr>
                <w:rFonts w:cstheme="minorHAnsi"/>
                <w:color w:val="FF0000"/>
              </w:rPr>
            </w:pPr>
            <w:r w:rsidRPr="00F10AE8">
              <w:rPr>
                <w:rFonts w:cstheme="minorHAnsi"/>
                <w:b/>
                <w:bCs/>
              </w:rPr>
              <w:t>Forfatter:</w:t>
            </w:r>
            <w:r w:rsidR="00334F5D">
              <w:rPr>
                <w:rFonts w:cstheme="minorHAnsi"/>
                <w:b/>
                <w:bCs/>
              </w:rPr>
              <w:t xml:space="preserve"> </w:t>
            </w:r>
            <w:r w:rsidR="00334F5D" w:rsidRPr="00334F5D">
              <w:rPr>
                <w:rFonts w:eastAsia="Times New Roman" w:cstheme="minorHAnsi"/>
                <w:lang w:eastAsia="da-DK"/>
              </w:rPr>
              <w:t xml:space="preserve">Mille Kjærgaard Thorsen, ph.d. i antropologi, Lektor, Socialrådgiveruddannelsen &amp; Forskningscenteret for social udsathed MILL@via.dk (VIA) </w:t>
            </w:r>
          </w:p>
        </w:tc>
      </w:tr>
    </w:tbl>
    <w:p w14:paraId="094932E9" w14:textId="04988EF1" w:rsidR="00716D74" w:rsidRDefault="00716D74" w:rsidP="00716D74">
      <w:pPr>
        <w:spacing w:line="360" w:lineRule="auto"/>
        <w:rPr>
          <w:rFonts w:cstheme="minorHAnsi"/>
        </w:rPr>
      </w:pPr>
      <w:r w:rsidRPr="005C5308">
        <w:rPr>
          <w:rFonts w:cstheme="minorHAnsi"/>
          <w:b/>
          <w:bCs/>
        </w:rPr>
        <w:t xml:space="preserve">Moderator: </w:t>
      </w:r>
      <w:r w:rsidRPr="00716D74">
        <w:rPr>
          <w:rFonts w:cstheme="minorHAnsi"/>
        </w:rPr>
        <w:t>Lisbeth Larsen</w:t>
      </w:r>
    </w:p>
    <w:p w14:paraId="54E1D84C" w14:textId="77777777" w:rsidR="00334F5D" w:rsidRPr="00334F5D" w:rsidRDefault="00334F5D" w:rsidP="00334F5D">
      <w:pPr>
        <w:spacing w:line="360" w:lineRule="auto"/>
        <w:rPr>
          <w:rFonts w:eastAsia="Times New Roman" w:cstheme="minorHAnsi"/>
          <w:lang w:eastAsia="da-DK"/>
        </w:rPr>
      </w:pPr>
      <w:r w:rsidRPr="00334F5D">
        <w:rPr>
          <w:rFonts w:eastAsia="Times New Roman" w:cstheme="minorHAnsi"/>
          <w:b/>
          <w:bCs/>
          <w:lang w:eastAsia="da-DK"/>
        </w:rPr>
        <w:t>Nøgleord:</w:t>
      </w:r>
      <w:r w:rsidRPr="00334F5D">
        <w:rPr>
          <w:rFonts w:eastAsia="Times New Roman" w:cstheme="minorHAnsi"/>
          <w:lang w:eastAsia="da-DK"/>
        </w:rPr>
        <w:t xml:space="preserve"> vold i nære relationer, kvinder, rusmidler, krisecentre, politi, journalisering, psykiatri </w:t>
      </w:r>
    </w:p>
    <w:p w14:paraId="7733CDF2" w14:textId="77777777" w:rsidR="00334F5D" w:rsidRPr="00334F5D" w:rsidRDefault="00334F5D" w:rsidP="00334F5D">
      <w:pPr>
        <w:spacing w:line="360" w:lineRule="auto"/>
        <w:rPr>
          <w:rFonts w:eastAsia="Times New Roman" w:cstheme="minorHAnsi"/>
          <w:lang w:eastAsia="da-DK"/>
        </w:rPr>
      </w:pPr>
      <w:r w:rsidRPr="00334F5D">
        <w:rPr>
          <w:rFonts w:eastAsia="Times New Roman" w:cstheme="minorHAnsi"/>
          <w:b/>
          <w:bCs/>
          <w:lang w:eastAsia="da-DK"/>
        </w:rPr>
        <w:t xml:space="preserve">Baggrund: </w:t>
      </w:r>
      <w:r w:rsidRPr="00334F5D">
        <w:rPr>
          <w:rFonts w:eastAsia="Times New Roman" w:cstheme="minorHAnsi"/>
          <w:lang w:eastAsia="da-DK"/>
        </w:rPr>
        <w:t xml:space="preserve">Projektet tager afsæt i kvinder, der udsættes for vold i deres nære miljø, men som grundet et aktivt forbrug af rusmidler og en psykiatrisk problemstilling ikke kan tage ophold på et ordinært krisecenter. Projektet kredser omkring kvindernes oplevelser af deres muligheder for at søge om beskyttelse og hjælp, herunder særligt omkring deres oplevelser af ikke at være værdige til at modtage hjælp, samt deres oplevelser af at falde udenfor målgruppen for en række etablerede tilbud. </w:t>
      </w:r>
    </w:p>
    <w:p w14:paraId="1970C42A" w14:textId="77777777" w:rsidR="00334F5D" w:rsidRPr="00334F5D" w:rsidRDefault="00334F5D" w:rsidP="00334F5D">
      <w:pPr>
        <w:spacing w:line="360" w:lineRule="auto"/>
        <w:rPr>
          <w:rFonts w:eastAsia="Times New Roman" w:cstheme="minorHAnsi"/>
          <w:lang w:eastAsia="da-DK"/>
        </w:rPr>
      </w:pPr>
      <w:r w:rsidRPr="00334F5D">
        <w:rPr>
          <w:rFonts w:eastAsia="Times New Roman" w:cstheme="minorHAnsi"/>
          <w:b/>
          <w:bCs/>
          <w:lang w:eastAsia="da-DK"/>
        </w:rPr>
        <w:t xml:space="preserve">Formål: </w:t>
      </w:r>
      <w:r w:rsidRPr="00334F5D">
        <w:rPr>
          <w:rFonts w:eastAsia="Times New Roman" w:cstheme="minorHAnsi"/>
          <w:lang w:eastAsia="da-DK"/>
        </w:rPr>
        <w:t xml:space="preserve">Formålet med projektet er at afdække problematikker relateret til ovenstående målgruppe og problemstilling. </w:t>
      </w:r>
    </w:p>
    <w:p w14:paraId="16222D7E" w14:textId="77777777" w:rsidR="00334F5D" w:rsidRPr="00334F5D" w:rsidRDefault="00334F5D" w:rsidP="00334F5D">
      <w:pPr>
        <w:spacing w:line="360" w:lineRule="auto"/>
        <w:rPr>
          <w:rFonts w:eastAsia="Times New Roman" w:cstheme="minorHAnsi"/>
          <w:lang w:eastAsia="da-DK"/>
        </w:rPr>
      </w:pPr>
      <w:r w:rsidRPr="00334F5D">
        <w:rPr>
          <w:rFonts w:eastAsia="Times New Roman" w:cstheme="minorHAnsi"/>
          <w:b/>
          <w:bCs/>
          <w:lang w:eastAsia="da-DK"/>
        </w:rPr>
        <w:t xml:space="preserve">Metode: </w:t>
      </w:r>
      <w:r w:rsidRPr="00334F5D">
        <w:rPr>
          <w:rFonts w:eastAsia="Times New Roman" w:cstheme="minorHAnsi"/>
          <w:lang w:eastAsia="da-DK"/>
        </w:rPr>
        <w:t xml:space="preserve">Projektet bygger på etnografisk feltarbejde og journaludtræk. Empiri er indsamlet med afsæt i feltarbejde på et krisecenter, der arbejder med målgruppen. Her er indtil videre udført omkring to måneders deltagerobservationsstudier; afholdt syv interviews med kvinder, der har taget ophold på krisecenteret; samt fem interviews med aktører, der er i berøring med målgruppen på forskelligvis. De syv kvinder, der er interviewet, har desuden givet samtykke til, at journaludtræk fra deres ophold på krisecenteret kan bruges som empiri i projektet. </w:t>
      </w:r>
    </w:p>
    <w:p w14:paraId="372ED3D3" w14:textId="0B31F0F7" w:rsidR="00334F5D" w:rsidRDefault="00334F5D" w:rsidP="00334F5D">
      <w:pPr>
        <w:spacing w:line="360" w:lineRule="auto"/>
        <w:rPr>
          <w:rFonts w:eastAsia="Times New Roman" w:cstheme="minorHAnsi"/>
          <w:lang w:eastAsia="da-DK"/>
        </w:rPr>
      </w:pPr>
      <w:r w:rsidRPr="00334F5D">
        <w:rPr>
          <w:rFonts w:eastAsia="Times New Roman" w:cstheme="minorHAnsi"/>
          <w:b/>
          <w:bCs/>
          <w:lang w:eastAsia="da-DK"/>
        </w:rPr>
        <w:t xml:space="preserve">Konklusioner/resultater: </w:t>
      </w:r>
      <w:r w:rsidRPr="00334F5D">
        <w:rPr>
          <w:rFonts w:eastAsia="Times New Roman" w:cstheme="minorHAnsi"/>
          <w:lang w:eastAsia="da-DK"/>
        </w:rPr>
        <w:t xml:space="preserve">Projektet arbejder med et foreløbigt argument, der indkredser de forskellige måder, hvorpå f.eks. krisecentrene, lovgivningen, politiet og retsmedicin konstruerer kvindernes </w:t>
      </w:r>
      <w:r w:rsidRPr="00334F5D">
        <w:rPr>
          <w:rFonts w:eastAsia="Times New Roman" w:cstheme="minorHAnsi"/>
          <w:lang w:eastAsia="da-DK"/>
        </w:rPr>
        <w:lastRenderedPageBreak/>
        <w:t>voldsfortællinger på måder, der til tider kan være svære at genkende for kvinderne selv – og som kan opleves ekskluderende i forhold til at opnå adgang til hjælp</w:t>
      </w:r>
    </w:p>
    <w:p w14:paraId="514346F6" w14:textId="77777777" w:rsidR="00716D74" w:rsidRPr="00716D74" w:rsidRDefault="00716D74" w:rsidP="00716D74"/>
    <w:p w14:paraId="3BBA2777" w14:textId="74B812E6" w:rsidR="00921B7A" w:rsidRPr="005C5308" w:rsidRDefault="00921B7A" w:rsidP="00921B7A">
      <w:pPr>
        <w:pStyle w:val="Overskrift1"/>
        <w:spacing w:before="0" w:line="360" w:lineRule="auto"/>
        <w:rPr>
          <w:b w:val="0"/>
          <w:sz w:val="36"/>
          <w:szCs w:val="36"/>
        </w:rPr>
      </w:pPr>
      <w:r w:rsidRPr="005C5308">
        <w:rPr>
          <w:sz w:val="36"/>
          <w:szCs w:val="36"/>
        </w:rPr>
        <w:t>Workshops fredag</w:t>
      </w:r>
      <w:r w:rsidRPr="00825243">
        <w:rPr>
          <w:bCs/>
          <w:sz w:val="36"/>
          <w:szCs w:val="36"/>
        </w:rPr>
        <w:t xml:space="preserve"> den 26. september 2025 9.</w:t>
      </w:r>
      <w:r w:rsidR="00C37912">
        <w:rPr>
          <w:bCs/>
          <w:sz w:val="36"/>
          <w:szCs w:val="36"/>
        </w:rPr>
        <w:t>45</w:t>
      </w:r>
      <w:r w:rsidRPr="00825243">
        <w:rPr>
          <w:bCs/>
          <w:sz w:val="36"/>
          <w:szCs w:val="36"/>
        </w:rPr>
        <w:t xml:space="preserve"> –</w:t>
      </w:r>
      <w:r>
        <w:rPr>
          <w:bCs/>
          <w:sz w:val="36"/>
          <w:szCs w:val="36"/>
        </w:rPr>
        <w:t xml:space="preserve"> </w:t>
      </w:r>
      <w:r w:rsidR="00C37912">
        <w:rPr>
          <w:bCs/>
          <w:sz w:val="36"/>
          <w:szCs w:val="36"/>
        </w:rPr>
        <w:t>10</w:t>
      </w:r>
      <w:r>
        <w:rPr>
          <w:bCs/>
          <w:sz w:val="36"/>
          <w:szCs w:val="36"/>
        </w:rPr>
        <w:t>.</w:t>
      </w:r>
      <w:r w:rsidR="00C37912">
        <w:rPr>
          <w:bCs/>
          <w:sz w:val="36"/>
          <w:szCs w:val="36"/>
        </w:rPr>
        <w:t>25</w:t>
      </w:r>
    </w:p>
    <w:p w14:paraId="31FA7820" w14:textId="273ABECE" w:rsidR="001A1EFE" w:rsidRPr="005C5308" w:rsidRDefault="001A1EFE" w:rsidP="00D66625">
      <w:pPr>
        <w:pStyle w:val="Opstilling-punkttegn"/>
        <w:numPr>
          <w:ilvl w:val="0"/>
          <w:numId w:val="0"/>
        </w:numPr>
        <w:spacing w:after="0" w:line="360" w:lineRule="auto"/>
        <w:ind w:left="360" w:hanging="360"/>
        <w:rPr>
          <w:b/>
          <w:sz w:val="28"/>
          <w:szCs w:val="28"/>
        </w:rPr>
      </w:pPr>
      <w:r w:rsidRPr="005C5308">
        <w:rPr>
          <w:b/>
          <w:sz w:val="28"/>
          <w:szCs w:val="28"/>
        </w:rPr>
        <w:t xml:space="preserve">Rum: Henning Larsen </w:t>
      </w:r>
      <w:r w:rsidR="002900DC">
        <w:rPr>
          <w:b/>
          <w:sz w:val="28"/>
          <w:szCs w:val="28"/>
        </w:rPr>
        <w:t>2</w:t>
      </w:r>
    </w:p>
    <w:tbl>
      <w:tblPr>
        <w:tblStyle w:val="Tabel-Gitter"/>
        <w:tblW w:w="0" w:type="auto"/>
        <w:tblLook w:val="04A0" w:firstRow="1" w:lastRow="0" w:firstColumn="1" w:lastColumn="0" w:noHBand="0" w:noVBand="1"/>
      </w:tblPr>
      <w:tblGrid>
        <w:gridCol w:w="9532"/>
      </w:tblGrid>
      <w:tr w:rsidR="001A1EFE" w:rsidRPr="005C5308" w14:paraId="7FED3CE7" w14:textId="77777777" w:rsidTr="003B1D1E">
        <w:trPr>
          <w:trHeight w:val="351"/>
        </w:trPr>
        <w:tc>
          <w:tcPr>
            <w:tcW w:w="9532" w:type="dxa"/>
          </w:tcPr>
          <w:p w14:paraId="403D04C8" w14:textId="32808650" w:rsidR="001A1EFE" w:rsidRPr="005C5308" w:rsidRDefault="001A1EFE" w:rsidP="00D66625">
            <w:pPr>
              <w:spacing w:line="360" w:lineRule="auto"/>
              <w:rPr>
                <w:b/>
              </w:rPr>
            </w:pPr>
            <w:r w:rsidRPr="005C5308">
              <w:rPr>
                <w:b/>
              </w:rPr>
              <w:t xml:space="preserve">Tema: </w:t>
            </w:r>
            <w:r w:rsidR="002900DC">
              <w:rPr>
                <w:rFonts w:cstheme="minorHAnsi"/>
              </w:rPr>
              <w:t>Uden for kategori</w:t>
            </w:r>
          </w:p>
        </w:tc>
      </w:tr>
      <w:tr w:rsidR="001A1EFE" w:rsidRPr="005C5308" w14:paraId="1D6D79DF" w14:textId="77777777" w:rsidTr="003B1D1E">
        <w:trPr>
          <w:trHeight w:val="692"/>
        </w:trPr>
        <w:tc>
          <w:tcPr>
            <w:tcW w:w="9532" w:type="dxa"/>
          </w:tcPr>
          <w:p w14:paraId="10F7F4D3" w14:textId="6CFC11B0" w:rsidR="002900DC" w:rsidRDefault="001A1EFE" w:rsidP="002900DC">
            <w:pPr>
              <w:spacing w:line="360" w:lineRule="auto"/>
              <w:rPr>
                <w:rFonts w:cstheme="minorHAnsi"/>
              </w:rPr>
            </w:pPr>
            <w:r w:rsidRPr="005C5308">
              <w:rPr>
                <w:rFonts w:cstheme="minorHAnsi"/>
                <w:b/>
                <w:bCs/>
              </w:rPr>
              <w:t>Formidlingsworkshop</w:t>
            </w:r>
            <w:r w:rsidRPr="002900DC">
              <w:rPr>
                <w:rFonts w:cstheme="minorHAnsi"/>
              </w:rPr>
              <w:t xml:space="preserve">: </w:t>
            </w:r>
            <w:r w:rsidR="002900DC" w:rsidRPr="002900DC">
              <w:rPr>
                <w:rFonts w:cstheme="minorHAnsi"/>
              </w:rPr>
              <w:t>Hvordan fastlægger jobcentrene borgernes arbejdsevne i processen med at få tilkendt et fleksjob? Mellem sociale og politiske kategorier</w:t>
            </w:r>
          </w:p>
          <w:p w14:paraId="64B8B7BB" w14:textId="18D52D55" w:rsidR="001A1EFE" w:rsidRPr="00F10AE8" w:rsidRDefault="00F10AE8" w:rsidP="00F10AE8">
            <w:pPr>
              <w:spacing w:line="360" w:lineRule="auto"/>
              <w:rPr>
                <w:rFonts w:cstheme="minorHAnsi"/>
                <w:color w:val="FF0000"/>
              </w:rPr>
            </w:pPr>
            <w:r w:rsidRPr="00F10AE8">
              <w:rPr>
                <w:rFonts w:cstheme="minorHAnsi"/>
                <w:b/>
                <w:bCs/>
              </w:rPr>
              <w:t>Forfattere:</w:t>
            </w:r>
            <w:r>
              <w:rPr>
                <w:rFonts w:cstheme="minorHAnsi"/>
              </w:rPr>
              <w:t xml:space="preserve"> </w:t>
            </w:r>
            <w:r w:rsidRPr="00F10AE8">
              <w:rPr>
                <w:rFonts w:cstheme="minorHAnsi"/>
              </w:rPr>
              <w:t xml:space="preserve">Lena Aarup Kjeldsen </w:t>
            </w:r>
            <w:hyperlink r:id="rId20" w:history="1">
              <w:r w:rsidRPr="00F10AE8">
                <w:rPr>
                  <w:rStyle w:val="Hyperlink"/>
                  <w:rFonts w:cstheme="minorHAnsi"/>
                </w:rPr>
                <w:t>LKJE@via.dk</w:t>
              </w:r>
            </w:hyperlink>
            <w:r w:rsidRPr="00F10AE8">
              <w:rPr>
                <w:rFonts w:cstheme="minorHAnsi"/>
              </w:rPr>
              <w:t>, Finn Amby og Edda Luth, Forskningscenter for social ulighed, VIA University College</w:t>
            </w:r>
          </w:p>
        </w:tc>
      </w:tr>
    </w:tbl>
    <w:p w14:paraId="7CF55BF9" w14:textId="5E1AA2FF" w:rsidR="002900DC" w:rsidRDefault="002900DC" w:rsidP="00D66625">
      <w:pPr>
        <w:spacing w:line="360" w:lineRule="auto"/>
        <w:rPr>
          <w:rFonts w:eastAsia="Times New Roman" w:cstheme="minorHAnsi"/>
          <w:lang w:eastAsia="da-DK"/>
        </w:rPr>
      </w:pPr>
      <w:r w:rsidRPr="005C5308">
        <w:rPr>
          <w:rFonts w:cstheme="minorHAnsi"/>
          <w:b/>
          <w:bCs/>
        </w:rPr>
        <w:t xml:space="preserve">Moderator: </w:t>
      </w:r>
      <w:r>
        <w:rPr>
          <w:rFonts w:eastAsia="Times New Roman" w:cstheme="minorHAnsi"/>
          <w:lang w:eastAsia="da-DK"/>
        </w:rPr>
        <w:t xml:space="preserve">Anthon Sand Jørgensen </w:t>
      </w:r>
    </w:p>
    <w:p w14:paraId="0E088B67" w14:textId="77777777" w:rsidR="00F10AE8" w:rsidRPr="00F10AE8" w:rsidRDefault="00F10AE8" w:rsidP="00F10AE8">
      <w:pPr>
        <w:spacing w:line="360" w:lineRule="auto"/>
        <w:rPr>
          <w:b/>
          <w:bCs/>
        </w:rPr>
      </w:pPr>
      <w:r w:rsidRPr="00F10AE8">
        <w:rPr>
          <w:b/>
          <w:bCs/>
        </w:rPr>
        <w:t xml:space="preserve">Nøgleord: </w:t>
      </w:r>
      <w:r w:rsidRPr="00F10AE8">
        <w:t>Arbejdsevne, beskæftigelse, handicap, jobcentre, fleksjob</w:t>
      </w:r>
    </w:p>
    <w:p w14:paraId="7B89DC6E" w14:textId="33069798" w:rsidR="00F10AE8" w:rsidRPr="00F10AE8" w:rsidRDefault="00F10AE8" w:rsidP="00F10AE8">
      <w:pPr>
        <w:spacing w:line="360" w:lineRule="auto"/>
      </w:pPr>
      <w:r w:rsidRPr="00F10AE8">
        <w:rPr>
          <w:b/>
          <w:bCs/>
        </w:rPr>
        <w:t xml:space="preserve">Baggrund:  </w:t>
      </w:r>
      <w:r w:rsidRPr="00F10AE8">
        <w:t>Fleksjobordningen blev skabt i slutningen af 1990’erne for at skabe et mere rummeligt arbejdsmarked som alternativ til førtidspension for personer med en væsentligt reduceret arbejdsevne. I dag er ca. 100.000 borgere ansat i et fleksjob, hvilket gør ordningen til et succesfuldt redskab til at skabe inklusion for voksne, der ellers står i en udsat position på arbejdsmarkedet. Der er dog også udfordringer ved ordningen, og det er nogle af disse, som denne workshop vil omhandle.</w:t>
      </w:r>
    </w:p>
    <w:p w14:paraId="4636030E" w14:textId="5E0D8AE7" w:rsidR="00F10AE8" w:rsidRPr="00F10AE8" w:rsidRDefault="00F10AE8" w:rsidP="00F10AE8">
      <w:pPr>
        <w:spacing w:line="360" w:lineRule="auto"/>
      </w:pPr>
      <w:r w:rsidRPr="00F10AE8">
        <w:rPr>
          <w:b/>
          <w:bCs/>
        </w:rPr>
        <w:t>Formål:</w:t>
      </w:r>
      <w:r>
        <w:rPr>
          <w:b/>
          <w:bCs/>
        </w:rPr>
        <w:t xml:space="preserve"> </w:t>
      </w:r>
      <w:r w:rsidRPr="00F10AE8">
        <w:t>Formålet med forskningsworkshoppen er at præsentere resultaterne fra den første store danske undersøgelse af fleksjobordningen med et specifikt fokus på processen i jobcentrene, hvor jobcentrene skal fastlægge borgerens arbejdsevne for at identificere, om borgeren er i målgruppen for at få tildelt et fleksjob. I denne forbindelse spiller nye sociale kategorier og intersektionalitet ind, da der er få (politiske) kategorier i lovgivningen og derfor er et stort lokalt rum for skøn. I forlængelse af oplægget vil vi facilitere en drøftelse blandt deltagerne om, hvordan vi som uddannelses kan klæde de studerende/ fagprofessionelle på til at håndtere denne komplekse proces.</w:t>
      </w:r>
    </w:p>
    <w:p w14:paraId="5EDC5B70" w14:textId="0F25B36F" w:rsidR="00F10AE8" w:rsidRPr="00F10AE8" w:rsidRDefault="00F10AE8" w:rsidP="00F10AE8">
      <w:pPr>
        <w:spacing w:line="360" w:lineRule="auto"/>
      </w:pPr>
      <w:r>
        <w:rPr>
          <w:b/>
          <w:bCs/>
        </w:rPr>
        <w:t>M</w:t>
      </w:r>
      <w:r w:rsidRPr="00F10AE8">
        <w:rPr>
          <w:b/>
          <w:bCs/>
        </w:rPr>
        <w:t xml:space="preserve">etode: </w:t>
      </w:r>
      <w:r w:rsidRPr="00F10AE8">
        <w:t>Undersøgelsen består af interviews i jobcentre (N=9) og dokumentanalyser. Derudover vil vi perspektivere til interviews med borgere (N=21), der beskriver deres oplevelse af processen med at få tilkendt et fleksjob.</w:t>
      </w:r>
    </w:p>
    <w:p w14:paraId="63047A40" w14:textId="240936E8" w:rsidR="00F10AE8" w:rsidRPr="00F10AE8" w:rsidRDefault="00F10AE8" w:rsidP="00F10AE8">
      <w:pPr>
        <w:spacing w:line="360" w:lineRule="auto"/>
      </w:pPr>
      <w:r>
        <w:rPr>
          <w:b/>
          <w:bCs/>
        </w:rPr>
        <w:t>K</w:t>
      </w:r>
      <w:r w:rsidRPr="00F10AE8">
        <w:rPr>
          <w:b/>
          <w:bCs/>
        </w:rPr>
        <w:t>onklusioner</w:t>
      </w:r>
      <w:r>
        <w:rPr>
          <w:b/>
          <w:bCs/>
        </w:rPr>
        <w:t xml:space="preserve">: </w:t>
      </w:r>
      <w:r w:rsidRPr="00F10AE8">
        <w:t xml:space="preserve">Undersøgelsen viser stor variation i den kommunale praksis, hvor nogle jobcentre har interne retningslinjer for processen, mens skønnet i andre jobcentre er ladt helt op til den enkelte </w:t>
      </w:r>
      <w:r w:rsidRPr="00F10AE8">
        <w:lastRenderedPageBreak/>
        <w:t>jobcentermedarbejder. Den store variation udfordrer borgernes retssikkerhed, da nogle af praksisserne også er modstridende med lovgivningen.</w:t>
      </w:r>
    </w:p>
    <w:p w14:paraId="3DD2CA22" w14:textId="77777777" w:rsidR="00F10AE8" w:rsidRPr="00F10AE8" w:rsidRDefault="00F10AE8" w:rsidP="00F10AE8">
      <w:pPr>
        <w:spacing w:line="360" w:lineRule="auto"/>
        <w:rPr>
          <w:b/>
          <w:bCs/>
        </w:rPr>
      </w:pPr>
    </w:p>
    <w:p w14:paraId="79C81AD7" w14:textId="77777777" w:rsidR="00F10AE8" w:rsidRDefault="00F10AE8" w:rsidP="00D66625">
      <w:pPr>
        <w:spacing w:line="360" w:lineRule="auto"/>
        <w:rPr>
          <w:b/>
          <w:bCs/>
        </w:rPr>
      </w:pPr>
    </w:p>
    <w:p w14:paraId="0FDAEC24" w14:textId="4BFFDDA6" w:rsidR="000334D6" w:rsidRPr="005C5308" w:rsidRDefault="00317618" w:rsidP="00317618">
      <w:pPr>
        <w:rPr>
          <w:sz w:val="36"/>
          <w:szCs w:val="36"/>
        </w:rPr>
      </w:pPr>
      <w:r w:rsidRPr="251581C6">
        <w:rPr>
          <w:b/>
          <w:bCs/>
          <w:sz w:val="36"/>
          <w:szCs w:val="36"/>
        </w:rPr>
        <w:t xml:space="preserve">Fredag den 26. september 2025 </w:t>
      </w:r>
      <w:r w:rsidR="000334D6" w:rsidRPr="00317618">
        <w:rPr>
          <w:b/>
          <w:bCs/>
          <w:sz w:val="36"/>
          <w:szCs w:val="36"/>
        </w:rPr>
        <w:t>kl. 10.35 – 11.15</w:t>
      </w:r>
    </w:p>
    <w:p w14:paraId="62C59DAE" w14:textId="4C8376B8" w:rsidR="000334D6" w:rsidRDefault="000334D6" w:rsidP="00D66625">
      <w:pPr>
        <w:spacing w:line="360" w:lineRule="auto"/>
        <w:rPr>
          <w:b/>
          <w:sz w:val="28"/>
          <w:szCs w:val="28"/>
        </w:rPr>
      </w:pPr>
      <w:r w:rsidRPr="005C5308">
        <w:rPr>
          <w:b/>
          <w:sz w:val="28"/>
          <w:szCs w:val="28"/>
        </w:rPr>
        <w:t xml:space="preserve">Rum: </w:t>
      </w:r>
      <w:r w:rsidR="00C43CDB">
        <w:rPr>
          <w:b/>
          <w:sz w:val="28"/>
          <w:szCs w:val="28"/>
        </w:rPr>
        <w:t>Henning Larsen 1</w:t>
      </w:r>
    </w:p>
    <w:tbl>
      <w:tblPr>
        <w:tblStyle w:val="Tabel-Gitter"/>
        <w:tblW w:w="0" w:type="auto"/>
        <w:tblLook w:val="04A0" w:firstRow="1" w:lastRow="0" w:firstColumn="1" w:lastColumn="0" w:noHBand="0" w:noVBand="1"/>
      </w:tblPr>
      <w:tblGrid>
        <w:gridCol w:w="9532"/>
      </w:tblGrid>
      <w:tr w:rsidR="000334D6" w:rsidRPr="005C5308" w14:paraId="0C8B66BD" w14:textId="77777777" w:rsidTr="003B1D1E">
        <w:trPr>
          <w:trHeight w:val="351"/>
        </w:trPr>
        <w:tc>
          <w:tcPr>
            <w:tcW w:w="9532" w:type="dxa"/>
          </w:tcPr>
          <w:p w14:paraId="36CDB451" w14:textId="1E5FFD8B" w:rsidR="000334D6" w:rsidRPr="005C5308" w:rsidRDefault="00733519" w:rsidP="00733519">
            <w:pPr>
              <w:spacing w:line="360" w:lineRule="auto"/>
              <w:rPr>
                <w:b/>
              </w:rPr>
            </w:pPr>
            <w:r w:rsidRPr="00733519">
              <w:rPr>
                <w:b/>
              </w:rPr>
              <w:t xml:space="preserve">Tema: </w:t>
            </w:r>
            <w:r w:rsidRPr="00733519">
              <w:rPr>
                <w:bCs/>
              </w:rPr>
              <w:t xml:space="preserve">Diversitet eller </w:t>
            </w:r>
            <w:proofErr w:type="spellStart"/>
            <w:r w:rsidRPr="00733519">
              <w:rPr>
                <w:bCs/>
              </w:rPr>
              <w:t>patologisering</w:t>
            </w:r>
            <w:proofErr w:type="spellEnd"/>
            <w:r w:rsidRPr="00733519">
              <w:rPr>
                <w:bCs/>
              </w:rPr>
              <w:t>; betydninger for individ institution og samfund</w:t>
            </w:r>
          </w:p>
        </w:tc>
      </w:tr>
      <w:tr w:rsidR="000334D6" w:rsidRPr="005C5308" w14:paraId="009E7D3B" w14:textId="77777777" w:rsidTr="003B1D1E">
        <w:trPr>
          <w:trHeight w:val="692"/>
        </w:trPr>
        <w:tc>
          <w:tcPr>
            <w:tcW w:w="9532" w:type="dxa"/>
          </w:tcPr>
          <w:p w14:paraId="6F39BC75" w14:textId="77777777" w:rsidR="000334D6" w:rsidRDefault="00733519" w:rsidP="00733519">
            <w:pPr>
              <w:spacing w:line="360" w:lineRule="auto"/>
              <w:rPr>
                <w:bCs/>
              </w:rPr>
            </w:pPr>
            <w:r w:rsidRPr="00733519">
              <w:rPr>
                <w:b/>
              </w:rPr>
              <w:t>Forskningsworkshop:</w:t>
            </w:r>
            <w:r w:rsidRPr="00733519">
              <w:rPr>
                <w:bCs/>
              </w:rPr>
              <w:t xml:space="preserve"> Unge i overgang; unges perspektiver på rolleforandringer, forberedelser og transition fra grundskole til ungdomsuddannelse</w:t>
            </w:r>
          </w:p>
          <w:p w14:paraId="44B220BB" w14:textId="43ABB8D9" w:rsidR="00733519" w:rsidRPr="00733519" w:rsidRDefault="00733519" w:rsidP="00C37912">
            <w:pPr>
              <w:spacing w:line="360" w:lineRule="auto"/>
              <w:rPr>
                <w:rFonts w:cstheme="minorHAnsi"/>
                <w:bCs/>
                <w:color w:val="FF0000"/>
              </w:rPr>
            </w:pPr>
            <w:r>
              <w:rPr>
                <w:b/>
              </w:rPr>
              <w:t>Forfatter</w:t>
            </w:r>
            <w:r w:rsidRPr="00733519">
              <w:rPr>
                <w:b/>
              </w:rPr>
              <w:t xml:space="preserve">: </w:t>
            </w:r>
            <w:r w:rsidRPr="00733519">
              <w:rPr>
                <w:bCs/>
              </w:rPr>
              <w:t xml:space="preserve">Tim Vikær Andersen, </w:t>
            </w:r>
            <w:hyperlink r:id="rId21" w:history="1">
              <w:r w:rsidR="00C37912" w:rsidRPr="00DC25DE">
                <w:rPr>
                  <w:rStyle w:val="Hyperlink"/>
                  <w:bCs/>
                </w:rPr>
                <w:t>tiva@kp.dk</w:t>
              </w:r>
            </w:hyperlink>
            <w:r w:rsidR="00C37912">
              <w:rPr>
                <w:bCs/>
              </w:rPr>
              <w:t xml:space="preserve"> </w:t>
            </w:r>
            <w:r w:rsidRPr="00733519">
              <w:rPr>
                <w:bCs/>
              </w:rPr>
              <w:t>KP</w:t>
            </w:r>
          </w:p>
        </w:tc>
      </w:tr>
    </w:tbl>
    <w:p w14:paraId="2D9A605E" w14:textId="77777777" w:rsidR="0069238D" w:rsidRPr="0069238D" w:rsidRDefault="00733519" w:rsidP="0069238D">
      <w:pPr>
        <w:spacing w:line="360" w:lineRule="auto"/>
        <w:rPr>
          <w:bCs/>
        </w:rPr>
      </w:pPr>
      <w:r w:rsidRPr="00733519">
        <w:rPr>
          <w:b/>
        </w:rPr>
        <w:t xml:space="preserve">Moderator: </w:t>
      </w:r>
      <w:r w:rsidRPr="00733519">
        <w:rPr>
          <w:bCs/>
        </w:rPr>
        <w:t>Anthon Sand Jørgensen</w:t>
      </w:r>
      <w:r w:rsidR="0069238D">
        <w:rPr>
          <w:bCs/>
        </w:rPr>
        <w:t xml:space="preserve"> </w:t>
      </w:r>
      <w:r w:rsidR="0069238D" w:rsidRPr="0069238D">
        <w:rPr>
          <w:bCs/>
        </w:rPr>
        <w:t>Nøgleord:</w:t>
      </w:r>
    </w:p>
    <w:p w14:paraId="166FBF95" w14:textId="7E8E350F" w:rsidR="0069238D" w:rsidRPr="0069238D" w:rsidRDefault="0069238D" w:rsidP="0069238D">
      <w:pPr>
        <w:spacing w:after="0" w:line="360" w:lineRule="auto"/>
        <w:rPr>
          <w:bCs/>
        </w:rPr>
      </w:pPr>
      <w:r w:rsidRPr="0069238D">
        <w:rPr>
          <w:b/>
        </w:rPr>
        <w:t>Nøgleord:</w:t>
      </w:r>
      <w:r>
        <w:rPr>
          <w:bCs/>
        </w:rPr>
        <w:t xml:space="preserve"> </w:t>
      </w:r>
      <w:r w:rsidRPr="0069238D">
        <w:rPr>
          <w:bCs/>
        </w:rPr>
        <w:t>Overgange, ungeperspektiver, identitet, grundskole, ungdomsuddannelse.</w:t>
      </w:r>
    </w:p>
    <w:p w14:paraId="48B30D77" w14:textId="18709CD1" w:rsidR="0069238D" w:rsidRPr="0069238D" w:rsidRDefault="0069238D" w:rsidP="0069238D">
      <w:pPr>
        <w:spacing w:after="0" w:line="360" w:lineRule="auto"/>
        <w:rPr>
          <w:bCs/>
        </w:rPr>
      </w:pPr>
      <w:r w:rsidRPr="0069238D">
        <w:rPr>
          <w:b/>
        </w:rPr>
        <w:t>Baggrund:</w:t>
      </w:r>
      <w:r>
        <w:rPr>
          <w:b/>
        </w:rPr>
        <w:t xml:space="preserve"> </w:t>
      </w:r>
      <w:r w:rsidRPr="0069238D">
        <w:rPr>
          <w:bCs/>
        </w:rPr>
        <w:t xml:space="preserve">Overgangen fra grundskole til ungdomsuddannelse er en kritisk fase i unges liv – særligt for lever med specialpædagogiske behov. Tidligere forskning viser, at denne gruppe unge ofte oplever lavere gennemførselsrater og højere risiko for marginalisering. </w:t>
      </w:r>
    </w:p>
    <w:p w14:paraId="18185723" w14:textId="77777777" w:rsidR="0069238D" w:rsidRPr="0069238D" w:rsidRDefault="0069238D" w:rsidP="0069238D">
      <w:pPr>
        <w:spacing w:after="0" w:line="360" w:lineRule="auto"/>
        <w:rPr>
          <w:bCs/>
        </w:rPr>
      </w:pPr>
      <w:r w:rsidRPr="0069238D">
        <w:rPr>
          <w:bCs/>
        </w:rPr>
        <w:t>Overgangen fra grundskole til ungdomsuddannelse er en kritisk livsfase – særligt for unge med specialpædagogiske behov. Tidligere forskning viser, at denne gruppe har forhøjet risiko for marginalisering og senere afhængighed af velfærdsydelser. Trods øget politisk og pædagogisk fokus på overgange, mangler der stadig viden om, hvordan de unge selv oplever den støtte, de har modtaget i grundskolens specialpædagogiske tilbud - og hvordan deres positionering i sociale kategorier har påvirket deres transition til ungdomsuddannelse og heraf følgende rolleforandring.</w:t>
      </w:r>
    </w:p>
    <w:p w14:paraId="015C5806" w14:textId="77777777" w:rsidR="0069238D" w:rsidRDefault="0069238D" w:rsidP="0069238D">
      <w:pPr>
        <w:spacing w:line="360" w:lineRule="auto"/>
        <w:rPr>
          <w:b/>
        </w:rPr>
      </w:pPr>
    </w:p>
    <w:p w14:paraId="6B1811B7" w14:textId="278A57F0" w:rsidR="0069238D" w:rsidRDefault="0069238D" w:rsidP="0069238D">
      <w:pPr>
        <w:spacing w:after="0" w:line="360" w:lineRule="auto"/>
        <w:rPr>
          <w:bCs/>
        </w:rPr>
      </w:pPr>
      <w:r w:rsidRPr="0069238D">
        <w:rPr>
          <w:b/>
        </w:rPr>
        <w:t>Formål:</w:t>
      </w:r>
      <w:r>
        <w:rPr>
          <w:b/>
        </w:rPr>
        <w:t xml:space="preserve"> </w:t>
      </w:r>
      <w:r w:rsidRPr="0069238D">
        <w:rPr>
          <w:bCs/>
        </w:rPr>
        <w:t xml:space="preserve">Studiet undersøger, hvordan unge, der er overgået fra specialundervisning i grundskolen til specialiserede ungdomsuddannelser, oplever deres transition, samt hvordan de vurderer deres forberedelse gennem tidligere støtteforanstaltninger. Med udgangspunkt i </w:t>
      </w:r>
      <w:r w:rsidRPr="0069238D">
        <w:rPr>
          <w:bCs/>
        </w:rPr>
        <w:fldChar w:fldCharType="begin"/>
      </w:r>
      <w:r w:rsidRPr="0069238D">
        <w:rPr>
          <w:bCs/>
        </w:rPr>
        <w:instrText xml:space="preserve"> ADDIN ZOTERO_ITEM CSL_CITATION {"citationID":"QuoXKmy2","properties":{"formattedCitation":"(Ashforth, 2012)","plainCitation":"(Ashforth, 2012)","noteIndex":0},"citationItems":[{"id":1385,"uris":["http://zotero.org/users/14878826/items/8UFL545U"],"itemData":{"id":1385,"type":"book","collection-title":"LEA's organization and management series","event-place":"New York London","ISBN":"978-0-8058-2892-4","language":"eng","number-of-pages":"1","publisher":"Routledge","publisher-place":"New York London","source":"K10plus ISBN","title":"Role transitions in organizational life: an identity-based perspective","title-short":"Role transitions in organizational life","author":[{"family":"Ashforth","given":"Blake E."}],"issued":{"date-parts":[["2012"]]}}}],"schema":"https://github.com/citation-style-language/schema/raw/master/csl-citation.json"} </w:instrText>
      </w:r>
      <w:r w:rsidRPr="0069238D">
        <w:rPr>
          <w:bCs/>
        </w:rPr>
        <w:fldChar w:fldCharType="separate"/>
      </w:r>
      <w:r w:rsidRPr="0069238D">
        <w:rPr>
          <w:bCs/>
        </w:rPr>
        <w:t>(Ashforth, 2012)</w:t>
      </w:r>
      <w:r w:rsidRPr="0069238D">
        <w:rPr>
          <w:bCs/>
        </w:rPr>
        <w:fldChar w:fldCharType="end"/>
      </w:r>
      <w:r w:rsidRPr="0069238D">
        <w:rPr>
          <w:bCs/>
        </w:rPr>
        <w:t xml:space="preserve"> analyseres hvordan unge forhandler deres identitet mellem tidligere og nye uddannelsesmiljøer - og hvordan skiftet udfordrer normer, tilhørsforhold og oplevet kontrol.</w:t>
      </w:r>
    </w:p>
    <w:p w14:paraId="410F2E56" w14:textId="77777777" w:rsidR="0069238D" w:rsidRPr="0069238D" w:rsidRDefault="0069238D" w:rsidP="0069238D">
      <w:pPr>
        <w:spacing w:after="0" w:line="360" w:lineRule="auto"/>
        <w:rPr>
          <w:bCs/>
        </w:rPr>
      </w:pPr>
    </w:p>
    <w:p w14:paraId="7F6541F1" w14:textId="2026F4C3" w:rsidR="0069238D" w:rsidRPr="0069238D" w:rsidRDefault="0069238D" w:rsidP="0069238D">
      <w:pPr>
        <w:spacing w:after="0" w:line="360" w:lineRule="auto"/>
        <w:rPr>
          <w:bCs/>
        </w:rPr>
      </w:pPr>
      <w:r w:rsidRPr="0069238D">
        <w:rPr>
          <w:b/>
        </w:rPr>
        <w:lastRenderedPageBreak/>
        <w:t>Metode:</w:t>
      </w:r>
      <w:r>
        <w:rPr>
          <w:b/>
        </w:rPr>
        <w:t xml:space="preserve"> </w:t>
      </w:r>
      <w:r w:rsidRPr="0069238D">
        <w:rPr>
          <w:bCs/>
        </w:rPr>
        <w:t xml:space="preserve">14 unge i alderen 16 til 20 år er interviewet kvalitativt. Med afsæt i </w:t>
      </w:r>
      <w:proofErr w:type="spellStart"/>
      <w:r w:rsidRPr="0069238D">
        <w:rPr>
          <w:bCs/>
        </w:rPr>
        <w:t>Ashforth</w:t>
      </w:r>
      <w:proofErr w:type="spellEnd"/>
      <w:r w:rsidRPr="0069238D">
        <w:rPr>
          <w:bCs/>
        </w:rPr>
        <w:t xml:space="preserve"> (2001) og </w:t>
      </w:r>
      <w:proofErr w:type="spellStart"/>
      <w:r w:rsidRPr="0069238D">
        <w:rPr>
          <w:bCs/>
        </w:rPr>
        <w:t>Cõtè</w:t>
      </w:r>
      <w:proofErr w:type="spellEnd"/>
      <w:r w:rsidRPr="0069238D">
        <w:rPr>
          <w:bCs/>
        </w:rPr>
        <w:t xml:space="preserve"> </w:t>
      </w:r>
      <w:r w:rsidRPr="0069238D">
        <w:rPr>
          <w:bCs/>
        </w:rPr>
        <w:fldChar w:fldCharType="begin"/>
      </w:r>
      <w:r w:rsidRPr="0069238D">
        <w:rPr>
          <w:bCs/>
        </w:rPr>
        <w:instrText xml:space="preserve"> ADDIN ZOTERO_ITEM CSL_CITATION {"citationID":"fLlGR3X7","properties":{"formattedCitation":"(2019)","plainCitation":"(2019)","noteIndex":0},"citationItems":[{"id":1401,"uris":["http://zotero.org/users/14878826/items/FCRTZP5U"],"itemData":{"id":1401,"type":"book","call-number":"305.235 5","event-place":"New York","ISBN":"978-1-138-35330-5","language":"eng","publisher":"Routledge, Taylor &amp; Francis group","publisher-place":"New York","source":"BnF ISBN","title":"Youth development in identity societies: paradoxes of purpose","title-short":"Youth development in identity societies","author":[{"family":"Côté","given":"James E."}],"issued":{"date-parts":[["2019"]]}},"suppress-author":true}],"schema":"https://github.com/citation-style-language/schema/raw/master/csl-citation.json"} </w:instrText>
      </w:r>
      <w:r w:rsidRPr="0069238D">
        <w:rPr>
          <w:bCs/>
        </w:rPr>
        <w:fldChar w:fldCharType="separate"/>
      </w:r>
      <w:r w:rsidRPr="0069238D">
        <w:rPr>
          <w:bCs/>
        </w:rPr>
        <w:t>(2019)</w:t>
      </w:r>
      <w:r w:rsidRPr="0069238D">
        <w:rPr>
          <w:bCs/>
        </w:rPr>
        <w:fldChar w:fldCharType="end"/>
      </w:r>
      <w:r w:rsidRPr="0069238D">
        <w:rPr>
          <w:bCs/>
        </w:rPr>
        <w:t xml:space="preserve"> udføres en tematisk analyse, der fokuserer på, hvordan sociale kategorier og rolleforventninger formes og genforhandles gennem skolesystemet – samt hvordan støtte- og barrierestrukturer opleves.</w:t>
      </w:r>
    </w:p>
    <w:p w14:paraId="20405E9E" w14:textId="77777777" w:rsidR="0069238D" w:rsidRDefault="0069238D" w:rsidP="0069238D">
      <w:pPr>
        <w:spacing w:line="360" w:lineRule="auto"/>
        <w:rPr>
          <w:b/>
        </w:rPr>
      </w:pPr>
    </w:p>
    <w:p w14:paraId="0D5EE958" w14:textId="5C6359B2" w:rsidR="0069238D" w:rsidRPr="0069238D" w:rsidRDefault="0069238D" w:rsidP="0069238D">
      <w:pPr>
        <w:spacing w:after="0" w:line="360" w:lineRule="auto"/>
        <w:rPr>
          <w:bCs/>
        </w:rPr>
      </w:pPr>
      <w:r w:rsidRPr="0069238D">
        <w:rPr>
          <w:b/>
        </w:rPr>
        <w:t>Resultater:</w:t>
      </w:r>
      <w:r>
        <w:rPr>
          <w:b/>
        </w:rPr>
        <w:t xml:space="preserve"> </w:t>
      </w:r>
      <w:r w:rsidRPr="0069238D">
        <w:rPr>
          <w:bCs/>
        </w:rPr>
        <w:t xml:space="preserve">Foreløbige resultater peger på, at elevernes oplevelse af kontinuitet, social støtte og mulighed for at udvikle en meningsfuld identitet er afgørende faktorer i deres overgang. </w:t>
      </w:r>
      <w:proofErr w:type="spellStart"/>
      <w:r w:rsidRPr="0069238D">
        <w:rPr>
          <w:bCs/>
        </w:rPr>
        <w:t>Ashforths</w:t>
      </w:r>
      <w:proofErr w:type="spellEnd"/>
      <w:r w:rsidRPr="0069238D">
        <w:rPr>
          <w:bCs/>
        </w:rPr>
        <w:t xml:space="preserve"> begreber om “kontrol”, “tilhørsforhold” og “mening” fremstår centrale - særligt hvor elever oplever modstridende normer mellem special- og almenuddannelsessystemet. Det viser bl.a. hvordan diversitet risikerer at blive mødt med </w:t>
      </w:r>
      <w:proofErr w:type="spellStart"/>
      <w:r w:rsidRPr="0069238D">
        <w:rPr>
          <w:bCs/>
        </w:rPr>
        <w:t>patologisering</w:t>
      </w:r>
      <w:proofErr w:type="spellEnd"/>
      <w:r w:rsidRPr="0069238D">
        <w:rPr>
          <w:bCs/>
        </w:rPr>
        <w:t xml:space="preserve"> frem for anerkendelse - og hvordan sociale kategorier formes i relation til institutionelle praksisser.</w:t>
      </w:r>
    </w:p>
    <w:p w14:paraId="2E4FCB12" w14:textId="77777777" w:rsidR="0069238D" w:rsidRDefault="0069238D" w:rsidP="0069238D">
      <w:pPr>
        <w:spacing w:line="360" w:lineRule="auto"/>
        <w:rPr>
          <w:b/>
        </w:rPr>
      </w:pPr>
    </w:p>
    <w:p w14:paraId="0D2A8394" w14:textId="29D6BE50" w:rsidR="0069238D" w:rsidRPr="0069238D" w:rsidRDefault="0069238D" w:rsidP="0069238D">
      <w:pPr>
        <w:spacing w:after="0" w:line="360" w:lineRule="auto"/>
        <w:rPr>
          <w:b/>
        </w:rPr>
      </w:pPr>
      <w:r w:rsidRPr="0069238D">
        <w:rPr>
          <w:b/>
        </w:rPr>
        <w:t>Referencer (udvalg):</w:t>
      </w:r>
    </w:p>
    <w:p w14:paraId="3306777E" w14:textId="77777777" w:rsidR="0069238D" w:rsidRPr="0069238D" w:rsidRDefault="0069238D" w:rsidP="0069238D">
      <w:pPr>
        <w:spacing w:after="0" w:line="360" w:lineRule="auto"/>
        <w:rPr>
          <w:bCs/>
          <w:lang w:val="en-US"/>
        </w:rPr>
      </w:pPr>
      <w:r w:rsidRPr="0069238D">
        <w:rPr>
          <w:bCs/>
        </w:rPr>
        <w:fldChar w:fldCharType="begin"/>
      </w:r>
      <w:r w:rsidRPr="0069238D">
        <w:rPr>
          <w:bCs/>
        </w:rPr>
        <w:instrText xml:space="preserve"> ADDIN ZOTERO_BIBL {"uncited":[],"omitted":[],"custom":[]} CSL_BIBLIOGRAPHY </w:instrText>
      </w:r>
      <w:r w:rsidRPr="0069238D">
        <w:rPr>
          <w:bCs/>
        </w:rPr>
        <w:fldChar w:fldCharType="separate"/>
      </w:r>
      <w:r w:rsidRPr="0069238D">
        <w:rPr>
          <w:bCs/>
        </w:rPr>
        <w:t xml:space="preserve">Ashforth, B. E. (2012). </w:t>
      </w:r>
      <w:r w:rsidRPr="0069238D">
        <w:rPr>
          <w:bCs/>
          <w:i/>
          <w:iCs/>
          <w:lang w:val="en-US"/>
        </w:rPr>
        <w:t>Role transitions in organizational life: An identity-based perspective</w:t>
      </w:r>
      <w:r w:rsidRPr="0069238D">
        <w:rPr>
          <w:bCs/>
          <w:lang w:val="en-US"/>
        </w:rPr>
        <w:t>. Routledge.</w:t>
      </w:r>
    </w:p>
    <w:p w14:paraId="1A22F57E" w14:textId="77777777" w:rsidR="0069238D" w:rsidRPr="0069238D" w:rsidRDefault="0069238D" w:rsidP="0069238D">
      <w:pPr>
        <w:spacing w:after="0" w:line="360" w:lineRule="auto"/>
        <w:rPr>
          <w:bCs/>
          <w:lang w:val="en-US"/>
        </w:rPr>
      </w:pPr>
      <w:r w:rsidRPr="0069238D">
        <w:rPr>
          <w:bCs/>
          <w:lang w:val="en-US"/>
        </w:rPr>
        <w:t xml:space="preserve">Côté, J. E. (2019). </w:t>
      </w:r>
      <w:r w:rsidRPr="0069238D">
        <w:rPr>
          <w:bCs/>
          <w:i/>
          <w:iCs/>
          <w:lang w:val="en-US"/>
        </w:rPr>
        <w:t>Youth development in identity societies: Paradoxes of purpose</w:t>
      </w:r>
      <w:r w:rsidRPr="0069238D">
        <w:rPr>
          <w:bCs/>
          <w:lang w:val="en-US"/>
        </w:rPr>
        <w:t>. Routledge, Taylor &amp; Francis group.</w:t>
      </w:r>
    </w:p>
    <w:p w14:paraId="3E842CE0" w14:textId="4A3098A6" w:rsidR="00733519" w:rsidRPr="004D09B0" w:rsidRDefault="0069238D" w:rsidP="0069238D">
      <w:pPr>
        <w:spacing w:after="0" w:line="360" w:lineRule="auto"/>
        <w:rPr>
          <w:b/>
          <w:lang w:val="en-US"/>
        </w:rPr>
      </w:pPr>
      <w:r w:rsidRPr="0069238D">
        <w:rPr>
          <w:bCs/>
        </w:rPr>
        <w:fldChar w:fldCharType="end"/>
      </w:r>
    </w:p>
    <w:p w14:paraId="5876962A" w14:textId="7B06BD3F" w:rsidR="000334D6" w:rsidRPr="004D09B0" w:rsidRDefault="000334D6" w:rsidP="00D66625">
      <w:pPr>
        <w:spacing w:line="360" w:lineRule="auto"/>
        <w:rPr>
          <w:sz w:val="36"/>
          <w:szCs w:val="36"/>
          <w:lang w:val="en-US"/>
        </w:rPr>
      </w:pPr>
      <w:r w:rsidRPr="004D09B0">
        <w:rPr>
          <w:sz w:val="36"/>
          <w:szCs w:val="36"/>
          <w:lang w:val="en-US"/>
        </w:rPr>
        <w:t xml:space="preserve">Workshops </w:t>
      </w:r>
      <w:proofErr w:type="spellStart"/>
      <w:r w:rsidRPr="004D09B0">
        <w:rPr>
          <w:sz w:val="36"/>
          <w:szCs w:val="36"/>
          <w:lang w:val="en-US"/>
        </w:rPr>
        <w:t>fredag</w:t>
      </w:r>
      <w:proofErr w:type="spellEnd"/>
      <w:r w:rsidRPr="004D09B0">
        <w:rPr>
          <w:sz w:val="36"/>
          <w:szCs w:val="36"/>
          <w:lang w:val="en-US"/>
        </w:rPr>
        <w:t xml:space="preserve"> den </w:t>
      </w:r>
      <w:r w:rsidR="0069238D" w:rsidRPr="004D09B0">
        <w:rPr>
          <w:sz w:val="36"/>
          <w:szCs w:val="36"/>
          <w:lang w:val="en-US"/>
        </w:rPr>
        <w:t>26.9</w:t>
      </w:r>
      <w:r w:rsidRPr="004D09B0">
        <w:rPr>
          <w:sz w:val="36"/>
          <w:szCs w:val="36"/>
          <w:lang w:val="en-US"/>
        </w:rPr>
        <w:t xml:space="preserve"> 202</w:t>
      </w:r>
      <w:r w:rsidR="0069238D" w:rsidRPr="004D09B0">
        <w:rPr>
          <w:sz w:val="36"/>
          <w:szCs w:val="36"/>
          <w:lang w:val="en-US"/>
        </w:rPr>
        <w:t>5</w:t>
      </w:r>
      <w:r w:rsidRPr="004D09B0">
        <w:rPr>
          <w:sz w:val="36"/>
          <w:szCs w:val="36"/>
          <w:lang w:val="en-US"/>
        </w:rPr>
        <w:t xml:space="preserve"> kl. 10.35 – 11.15</w:t>
      </w:r>
    </w:p>
    <w:p w14:paraId="586BA378" w14:textId="35A60EFE" w:rsidR="000334D6" w:rsidRPr="004D09B0" w:rsidRDefault="000334D6" w:rsidP="00D66625">
      <w:pPr>
        <w:pStyle w:val="Opstilling-punkttegn"/>
        <w:numPr>
          <w:ilvl w:val="0"/>
          <w:numId w:val="0"/>
        </w:numPr>
        <w:spacing w:after="0" w:line="360" w:lineRule="auto"/>
        <w:ind w:left="360" w:hanging="360"/>
        <w:rPr>
          <w:b/>
          <w:sz w:val="28"/>
          <w:szCs w:val="28"/>
          <w:lang w:val="en-US"/>
        </w:rPr>
      </w:pPr>
      <w:r w:rsidRPr="004D09B0">
        <w:rPr>
          <w:b/>
          <w:sz w:val="28"/>
          <w:szCs w:val="28"/>
          <w:lang w:val="en-US"/>
        </w:rPr>
        <w:t xml:space="preserve">Rum: </w:t>
      </w:r>
      <w:r w:rsidR="004D09B0" w:rsidRPr="004D09B0">
        <w:rPr>
          <w:b/>
          <w:sz w:val="28"/>
          <w:szCs w:val="28"/>
          <w:lang w:val="en-US"/>
        </w:rPr>
        <w:t>Jø</w:t>
      </w:r>
      <w:r w:rsidR="004D09B0">
        <w:rPr>
          <w:b/>
          <w:sz w:val="28"/>
          <w:szCs w:val="28"/>
          <w:lang w:val="en-US"/>
        </w:rPr>
        <w:t>rn Utzon Salen</w:t>
      </w:r>
    </w:p>
    <w:tbl>
      <w:tblPr>
        <w:tblStyle w:val="Tabel-Gitter"/>
        <w:tblW w:w="0" w:type="auto"/>
        <w:tblLook w:val="04A0" w:firstRow="1" w:lastRow="0" w:firstColumn="1" w:lastColumn="0" w:noHBand="0" w:noVBand="1"/>
      </w:tblPr>
      <w:tblGrid>
        <w:gridCol w:w="9532"/>
      </w:tblGrid>
      <w:tr w:rsidR="005C5308" w:rsidRPr="005C5308" w14:paraId="46FD15DB" w14:textId="77777777" w:rsidTr="003B1D1E">
        <w:trPr>
          <w:trHeight w:val="351"/>
        </w:trPr>
        <w:tc>
          <w:tcPr>
            <w:tcW w:w="9532" w:type="dxa"/>
          </w:tcPr>
          <w:p w14:paraId="2FF0E139" w14:textId="1403C4E6" w:rsidR="005C5308" w:rsidRPr="005C5308" w:rsidRDefault="005C5308" w:rsidP="004D09B0">
            <w:pPr>
              <w:spacing w:line="360" w:lineRule="auto"/>
              <w:rPr>
                <w:b/>
              </w:rPr>
            </w:pPr>
            <w:r w:rsidRPr="005C5308">
              <w:rPr>
                <w:b/>
              </w:rPr>
              <w:t xml:space="preserve">Tema: </w:t>
            </w:r>
            <w:r w:rsidR="004D09B0" w:rsidRPr="004D09B0">
              <w:rPr>
                <w:rFonts w:eastAsia="Times New Roman" w:cstheme="minorHAnsi"/>
                <w:color w:val="000000"/>
                <w:lang w:eastAsia="da-DK"/>
              </w:rPr>
              <w:t>Intersektionalitet i praksis: Hvordan arbejder vi med flere sociale kategorier samtidig? /Normkritik og udfordringer i magtrelationer i arbejdet med udsatte voksne</w:t>
            </w:r>
          </w:p>
        </w:tc>
      </w:tr>
      <w:tr w:rsidR="005C5308" w:rsidRPr="005C5308" w14:paraId="2F3763C7" w14:textId="77777777" w:rsidTr="003B1D1E">
        <w:trPr>
          <w:trHeight w:val="692"/>
        </w:trPr>
        <w:tc>
          <w:tcPr>
            <w:tcW w:w="9532" w:type="dxa"/>
          </w:tcPr>
          <w:p w14:paraId="1975A574" w14:textId="07C4CFCB" w:rsidR="004D09B0" w:rsidRPr="004D09B0" w:rsidRDefault="005C5308" w:rsidP="004D09B0">
            <w:pPr>
              <w:spacing w:line="360" w:lineRule="auto"/>
              <w:rPr>
                <w:rFonts w:eastAsia="Times New Roman" w:cstheme="minorHAnsi"/>
                <w:color w:val="000000"/>
                <w:lang w:eastAsia="da-DK"/>
              </w:rPr>
            </w:pPr>
            <w:r w:rsidRPr="005C5308">
              <w:rPr>
                <w:rFonts w:cstheme="minorHAnsi"/>
                <w:b/>
                <w:bCs/>
              </w:rPr>
              <w:t xml:space="preserve">Forskningsworkshop: </w:t>
            </w:r>
            <w:r w:rsidR="004D09B0" w:rsidRPr="004D09B0">
              <w:rPr>
                <w:rFonts w:eastAsia="Times New Roman" w:cstheme="minorHAnsi"/>
                <w:color w:val="000000"/>
                <w:lang w:eastAsia="da-DK"/>
              </w:rPr>
              <w:t>Forskningsworkshop: Hvordan kan intersektionalitet og normkritiske perspektiver bidrage i undersøgelsen af velfærdsprofessionelles måder at handle på ift. seksualitet på botilbud?</w:t>
            </w:r>
          </w:p>
          <w:p w14:paraId="515906C4" w14:textId="77777777" w:rsidR="004D09B0" w:rsidRPr="004D09B0" w:rsidRDefault="004D09B0" w:rsidP="004D09B0">
            <w:pPr>
              <w:spacing w:line="360" w:lineRule="auto"/>
              <w:rPr>
                <w:rFonts w:eastAsia="Times New Roman" w:cstheme="minorHAnsi"/>
                <w:color w:val="000000"/>
                <w:lang w:eastAsia="da-DK"/>
              </w:rPr>
            </w:pPr>
          </w:p>
          <w:p w14:paraId="04E3B8DB" w14:textId="063F4BCF" w:rsidR="005C5308" w:rsidRPr="005C5308" w:rsidRDefault="004D09B0" w:rsidP="00E91023">
            <w:pPr>
              <w:spacing w:line="360" w:lineRule="auto"/>
              <w:rPr>
                <w:rFonts w:cstheme="minorHAnsi"/>
                <w:color w:val="FF0000"/>
              </w:rPr>
            </w:pPr>
            <w:r w:rsidRPr="004D09B0">
              <w:rPr>
                <w:rFonts w:eastAsia="Times New Roman" w:cstheme="minorHAnsi"/>
                <w:b/>
                <w:bCs/>
                <w:color w:val="000000"/>
                <w:lang w:eastAsia="da-DK"/>
              </w:rPr>
              <w:t>Forfattere:</w:t>
            </w:r>
            <w:r w:rsidRPr="004D09B0">
              <w:rPr>
                <w:rFonts w:eastAsia="Times New Roman" w:cstheme="minorHAnsi"/>
                <w:color w:val="000000"/>
                <w:lang w:eastAsia="da-DK"/>
              </w:rPr>
              <w:t xml:space="preserve"> </w:t>
            </w:r>
            <w:r w:rsidR="00E91023" w:rsidRPr="00E91023">
              <w:rPr>
                <w:rFonts w:eastAsia="Times New Roman" w:cstheme="minorHAnsi"/>
                <w:bCs/>
                <w:color w:val="000000"/>
                <w:lang w:eastAsia="da-DK"/>
              </w:rPr>
              <w:t>Kim Milo Sandersen (</w:t>
            </w:r>
            <w:hyperlink r:id="rId22" w:history="1">
              <w:r w:rsidR="00E91023" w:rsidRPr="00E91023">
                <w:rPr>
                  <w:rStyle w:val="Hyperlink"/>
                  <w:rFonts w:eastAsia="Times New Roman" w:cstheme="minorHAnsi"/>
                  <w:bCs/>
                  <w:lang w:eastAsia="da-DK"/>
                </w:rPr>
                <w:t>KISA@kp.dk</w:t>
              </w:r>
            </w:hyperlink>
            <w:r w:rsidR="00E91023" w:rsidRPr="00E91023">
              <w:rPr>
                <w:rFonts w:eastAsia="Times New Roman" w:cstheme="minorHAnsi"/>
                <w:bCs/>
                <w:color w:val="000000"/>
                <w:lang w:eastAsia="da-DK"/>
              </w:rPr>
              <w:t>) og Gitte Lyng Rasmussen (</w:t>
            </w:r>
            <w:hyperlink r:id="rId23" w:history="1">
              <w:r w:rsidR="00E91023" w:rsidRPr="00E91023">
                <w:rPr>
                  <w:rStyle w:val="Hyperlink"/>
                  <w:rFonts w:eastAsia="Times New Roman" w:cstheme="minorHAnsi"/>
                  <w:bCs/>
                  <w:lang w:eastAsia="da-DK"/>
                </w:rPr>
                <w:t>glr@kp.dk</w:t>
              </w:r>
            </w:hyperlink>
            <w:r w:rsidR="00E91023" w:rsidRPr="00E91023">
              <w:rPr>
                <w:rFonts w:eastAsia="Times New Roman" w:cstheme="minorHAnsi"/>
                <w:bCs/>
                <w:color w:val="000000"/>
                <w:lang w:eastAsia="da-DK"/>
              </w:rPr>
              <w:t>)</w:t>
            </w:r>
            <w:r w:rsidR="00E91023" w:rsidRPr="00E91023">
              <w:rPr>
                <w:rFonts w:eastAsia="Times New Roman" w:cstheme="minorHAnsi"/>
                <w:b/>
                <w:color w:val="000000"/>
                <w:lang w:eastAsia="da-DK"/>
              </w:rPr>
              <w:t xml:space="preserve"> </w:t>
            </w:r>
          </w:p>
        </w:tc>
      </w:tr>
    </w:tbl>
    <w:p w14:paraId="01282562" w14:textId="6CC4657A" w:rsidR="00476B6D" w:rsidRDefault="00476B6D" w:rsidP="004D09B0">
      <w:pPr>
        <w:spacing w:line="360" w:lineRule="auto"/>
        <w:rPr>
          <w:rFonts w:cstheme="minorHAnsi"/>
        </w:rPr>
      </w:pPr>
      <w:r w:rsidRPr="00476B6D">
        <w:rPr>
          <w:rFonts w:cstheme="minorHAnsi"/>
          <w:b/>
          <w:bCs/>
        </w:rPr>
        <w:t>Moderator:</w:t>
      </w:r>
      <w:r>
        <w:rPr>
          <w:rFonts w:cstheme="minorHAnsi"/>
        </w:rPr>
        <w:t xml:space="preserve"> Anna Kathrine Frørup</w:t>
      </w:r>
    </w:p>
    <w:p w14:paraId="2E4EB222" w14:textId="77777777" w:rsidR="00E91023" w:rsidRPr="00E91023" w:rsidRDefault="00E91023" w:rsidP="00E91023">
      <w:pPr>
        <w:spacing w:line="360" w:lineRule="auto"/>
        <w:rPr>
          <w:rFonts w:cstheme="minorHAnsi"/>
          <w:bCs/>
        </w:rPr>
      </w:pPr>
      <w:r w:rsidRPr="00E91023">
        <w:rPr>
          <w:rFonts w:cstheme="minorHAnsi"/>
          <w:b/>
        </w:rPr>
        <w:t xml:space="preserve">Nøgleord: </w:t>
      </w:r>
      <w:r w:rsidRPr="00E91023">
        <w:rPr>
          <w:rFonts w:cstheme="minorHAnsi"/>
          <w:bCs/>
        </w:rPr>
        <w:t>Udviklingshandicap, seksualitet, bosteder og</w:t>
      </w:r>
      <w:r w:rsidRPr="00E91023">
        <w:rPr>
          <w:rFonts w:cstheme="minorHAnsi"/>
          <w:b/>
        </w:rPr>
        <w:t xml:space="preserve"> </w:t>
      </w:r>
      <w:r w:rsidRPr="00E91023">
        <w:rPr>
          <w:rFonts w:cstheme="minorHAnsi"/>
          <w:bCs/>
        </w:rPr>
        <w:t xml:space="preserve">seksualitetsforståelser hos velfærdsprofessionelle. </w:t>
      </w:r>
    </w:p>
    <w:p w14:paraId="5AC1F79D" w14:textId="77777777" w:rsidR="00E91023" w:rsidRPr="00E91023" w:rsidRDefault="00E91023" w:rsidP="00E91023">
      <w:pPr>
        <w:spacing w:line="360" w:lineRule="auto"/>
        <w:rPr>
          <w:rFonts w:cstheme="minorHAnsi"/>
        </w:rPr>
      </w:pPr>
      <w:r w:rsidRPr="00E91023">
        <w:rPr>
          <w:rFonts w:cstheme="minorHAnsi"/>
          <w:b/>
        </w:rPr>
        <w:t>Baggrund:</w:t>
      </w:r>
      <w:r w:rsidRPr="00E91023">
        <w:rPr>
          <w:rFonts w:cstheme="minorHAnsi"/>
        </w:rPr>
        <w:t xml:space="preserve">  Workshoppen tager afsæt i et nyt forskningsprojekt om seksuel sundhed på bosteder for voksne med udviklingshandicap. I de senere år er der sket ændringer i forståelser af og normer omkring køn, seksualitet og seksuelle orienteringer (Graugaard et.al., 2019; Vagtholm, 2023). International forskning peger dog på, at det ikke i samme grad er tilfældet i forbindelse med personer med </w:t>
      </w:r>
      <w:r w:rsidRPr="00C37912">
        <w:rPr>
          <w:rFonts w:cstheme="minorHAnsi"/>
        </w:rPr>
        <w:t>udviklingshandicap</w:t>
      </w:r>
      <w:r w:rsidRPr="00E91023">
        <w:rPr>
          <w:rFonts w:cstheme="minorHAnsi"/>
        </w:rPr>
        <w:t xml:space="preserve"> og </w:t>
      </w:r>
      <w:r w:rsidRPr="00E91023">
        <w:rPr>
          <w:rFonts w:cstheme="minorHAnsi"/>
        </w:rPr>
        <w:lastRenderedPageBreak/>
        <w:t>deres seksualitet (</w:t>
      </w:r>
      <w:proofErr w:type="spellStart"/>
      <w:r w:rsidRPr="00E91023">
        <w:rPr>
          <w:rFonts w:cstheme="minorHAnsi"/>
        </w:rPr>
        <w:t>Deffew</w:t>
      </w:r>
      <w:proofErr w:type="spellEnd"/>
      <w:r w:rsidRPr="00E91023">
        <w:rPr>
          <w:rFonts w:cstheme="minorHAnsi"/>
        </w:rPr>
        <w:t xml:space="preserve"> et. al., 2022). Forskningen viser også, at der fortsat er udfordringer forbundet med at beboere på bosteder får mulighed for at realisere deres seksualitet (</w:t>
      </w:r>
      <w:proofErr w:type="spellStart"/>
      <w:r w:rsidRPr="00E91023">
        <w:rPr>
          <w:rFonts w:cstheme="minorHAnsi"/>
        </w:rPr>
        <w:t>Deffew</w:t>
      </w:r>
      <w:proofErr w:type="spellEnd"/>
      <w:r w:rsidRPr="00E91023">
        <w:rPr>
          <w:rFonts w:cstheme="minorHAnsi"/>
        </w:rPr>
        <w:t xml:space="preserve"> et. al., 2022; </w:t>
      </w:r>
      <w:proofErr w:type="spellStart"/>
      <w:r w:rsidRPr="00E91023">
        <w:rPr>
          <w:rFonts w:cstheme="minorHAnsi"/>
        </w:rPr>
        <w:t>Péres-Curiel</w:t>
      </w:r>
      <w:proofErr w:type="spellEnd"/>
      <w:r w:rsidRPr="00E91023">
        <w:rPr>
          <w:rFonts w:cstheme="minorHAnsi"/>
        </w:rPr>
        <w:t xml:space="preserve"> et. al, 2023). Blandt andet kan personalets personlige normer, værdier og meninger have betydning for dette, og kultur og værdier på bosteder påvirker også personalets måde at støtte borgernes ønsker og behov i forhold til seksualitet (</w:t>
      </w:r>
      <w:proofErr w:type="spellStart"/>
      <w:r w:rsidRPr="00E91023">
        <w:rPr>
          <w:rFonts w:cstheme="minorHAnsi"/>
        </w:rPr>
        <w:t>Charitou</w:t>
      </w:r>
      <w:proofErr w:type="spellEnd"/>
      <w:r w:rsidRPr="00E91023">
        <w:rPr>
          <w:rFonts w:cstheme="minorHAnsi"/>
        </w:rPr>
        <w:t xml:space="preserve"> et.al, 2021; </w:t>
      </w:r>
      <w:proofErr w:type="spellStart"/>
      <w:r w:rsidRPr="00E91023">
        <w:rPr>
          <w:rFonts w:cstheme="minorHAnsi"/>
        </w:rPr>
        <w:t>Lecleck</w:t>
      </w:r>
      <w:proofErr w:type="spellEnd"/>
      <w:r w:rsidRPr="00E91023">
        <w:rPr>
          <w:rFonts w:cstheme="minorHAnsi"/>
        </w:rPr>
        <w:t xml:space="preserve"> &amp; </w:t>
      </w:r>
      <w:proofErr w:type="spellStart"/>
      <w:r w:rsidRPr="00E91023">
        <w:rPr>
          <w:rFonts w:cstheme="minorHAnsi"/>
        </w:rPr>
        <w:t>Morin</w:t>
      </w:r>
      <w:proofErr w:type="spellEnd"/>
      <w:r w:rsidRPr="00E91023">
        <w:rPr>
          <w:rFonts w:cstheme="minorHAnsi"/>
        </w:rPr>
        <w:t>, 2022). For voksne med udviklingshandicap, der bor på bosteder, spiller personalet og deres måde at varetage deres opgave i forbindelse med seksualitet altså en hel central rolle (</w:t>
      </w:r>
      <w:proofErr w:type="spellStart"/>
      <w:r w:rsidRPr="00E91023">
        <w:rPr>
          <w:rFonts w:cstheme="minorHAnsi"/>
        </w:rPr>
        <w:t>Leclerc</w:t>
      </w:r>
      <w:proofErr w:type="spellEnd"/>
      <w:r w:rsidRPr="00E91023">
        <w:rPr>
          <w:rFonts w:cstheme="minorHAnsi"/>
        </w:rPr>
        <w:t xml:space="preserve"> &amp; </w:t>
      </w:r>
      <w:proofErr w:type="spellStart"/>
      <w:r w:rsidRPr="00E91023">
        <w:rPr>
          <w:rFonts w:cstheme="minorHAnsi"/>
        </w:rPr>
        <w:t>Morin</w:t>
      </w:r>
      <w:proofErr w:type="spellEnd"/>
      <w:r w:rsidRPr="00E91023">
        <w:rPr>
          <w:rFonts w:cstheme="minorHAnsi"/>
        </w:rPr>
        <w:t xml:space="preserve">, 2022). Med afsæt i en indledende litteratursøgning og begyndende teoretisk orientering på feltet er afsættet spørgsmålet om: Hvordan kan intersektionalitet og normkritiske perspektiver bidrage i undersøgelsen af velfærdsprofessionelles måder at forstå og handle på i forhold til seksualitet?  </w:t>
      </w:r>
    </w:p>
    <w:p w14:paraId="1E4ADB07" w14:textId="77777777" w:rsidR="00E91023" w:rsidRPr="00E91023" w:rsidRDefault="00E91023" w:rsidP="00E91023">
      <w:pPr>
        <w:spacing w:line="360" w:lineRule="auto"/>
        <w:rPr>
          <w:rFonts w:cstheme="minorHAnsi"/>
        </w:rPr>
      </w:pPr>
      <w:r w:rsidRPr="00E91023">
        <w:rPr>
          <w:rFonts w:cstheme="minorHAnsi"/>
          <w:b/>
        </w:rPr>
        <w:t xml:space="preserve">Formål: </w:t>
      </w:r>
      <w:r w:rsidRPr="00E91023">
        <w:rPr>
          <w:rFonts w:cstheme="minorHAnsi"/>
          <w:bCs/>
        </w:rPr>
        <w:t>At fremlægge og diskutere forskningsprojektet baggrund, teoretiske afsæt og empiriske design – herunder hvilke muligheder og begrænsninger der er forbundet med anvendelsen af teoretiske perspektiver vedr. intersektionalitet og normkritisk</w:t>
      </w:r>
    </w:p>
    <w:p w14:paraId="6FFD8B11" w14:textId="77777777" w:rsidR="00E91023" w:rsidRPr="00E91023" w:rsidRDefault="00E91023" w:rsidP="00E91023">
      <w:pPr>
        <w:spacing w:line="360" w:lineRule="auto"/>
        <w:rPr>
          <w:rFonts w:cstheme="minorHAnsi"/>
          <w:bCs/>
        </w:rPr>
      </w:pPr>
      <w:r w:rsidRPr="00E91023">
        <w:rPr>
          <w:rFonts w:cstheme="minorHAnsi"/>
          <w:b/>
        </w:rPr>
        <w:t xml:space="preserve">Evt. metode: </w:t>
      </w:r>
      <w:r w:rsidRPr="00E91023">
        <w:rPr>
          <w:rFonts w:cstheme="minorHAnsi"/>
          <w:bCs/>
        </w:rPr>
        <w:t xml:space="preserve">Forskningsprojektet anvender fokusgruppeinterview med velfærdsprofessionelle og forskningscirkler. </w:t>
      </w:r>
    </w:p>
    <w:p w14:paraId="0D29C8CE" w14:textId="77777777" w:rsidR="00E91023" w:rsidRPr="00E91023" w:rsidRDefault="00E91023" w:rsidP="00E91023">
      <w:pPr>
        <w:spacing w:line="360" w:lineRule="auto"/>
        <w:rPr>
          <w:rFonts w:cstheme="minorHAnsi"/>
          <w:bCs/>
        </w:rPr>
      </w:pPr>
      <w:r w:rsidRPr="00E91023">
        <w:rPr>
          <w:rFonts w:cstheme="minorHAnsi"/>
          <w:b/>
        </w:rPr>
        <w:t xml:space="preserve">Evt. konklusioner/resultater: </w:t>
      </w:r>
      <w:r w:rsidRPr="00E91023">
        <w:rPr>
          <w:rFonts w:cstheme="minorHAnsi"/>
          <w:bCs/>
        </w:rPr>
        <w:t xml:space="preserve">Da der er tale om et helt nyt forskningsprojekt på begyndt 1.7 2025, har vi endnu ikke konklusioner eller resultater, men vil gerne lægge op til en diskussion og refleksion. </w:t>
      </w:r>
    </w:p>
    <w:p w14:paraId="1880CC10" w14:textId="281291BC" w:rsidR="00D94B98" w:rsidRPr="00D94B98" w:rsidRDefault="00D94B98" w:rsidP="004D09B0">
      <w:pPr>
        <w:spacing w:line="360" w:lineRule="auto"/>
      </w:pPr>
      <w:r w:rsidRPr="001D1BDD">
        <w:rPr>
          <w:rFonts w:cstheme="minorHAnsi"/>
        </w:rPr>
        <w:t xml:space="preserve"> </w:t>
      </w:r>
    </w:p>
    <w:sectPr w:rsidR="00D94B98" w:rsidRPr="00D94B98">
      <w:headerReference w:type="default" r:id="rId24"/>
      <w:footerReference w:type="default" r:id="rId25"/>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2E513F" w14:textId="77777777" w:rsidR="00DD3C54" w:rsidRPr="005C5308" w:rsidRDefault="00DD3C54" w:rsidP="0082157F">
      <w:pPr>
        <w:spacing w:after="0" w:line="240" w:lineRule="auto"/>
      </w:pPr>
      <w:r w:rsidRPr="005C5308">
        <w:separator/>
      </w:r>
    </w:p>
  </w:endnote>
  <w:endnote w:type="continuationSeparator" w:id="0">
    <w:p w14:paraId="69FC7518" w14:textId="77777777" w:rsidR="00DD3C54" w:rsidRPr="005C5308" w:rsidRDefault="00DD3C54" w:rsidP="0082157F">
      <w:pPr>
        <w:spacing w:after="0" w:line="240" w:lineRule="auto"/>
      </w:pPr>
      <w:r w:rsidRPr="005C530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8449846"/>
      <w:docPartObj>
        <w:docPartGallery w:val="Page Numbers (Bottom of Page)"/>
        <w:docPartUnique/>
      </w:docPartObj>
    </w:sdtPr>
    <w:sdtEndPr/>
    <w:sdtContent>
      <w:p w14:paraId="3553479B" w14:textId="77777777" w:rsidR="006455BF" w:rsidRPr="005C5308" w:rsidRDefault="006455BF">
        <w:pPr>
          <w:pStyle w:val="Sidefod"/>
          <w:jc w:val="right"/>
        </w:pPr>
        <w:r w:rsidRPr="005C5308">
          <w:fldChar w:fldCharType="begin"/>
        </w:r>
        <w:r w:rsidRPr="005C5308">
          <w:instrText>PAGE   \* MERGEFORMAT</w:instrText>
        </w:r>
        <w:r w:rsidRPr="005C5308">
          <w:fldChar w:fldCharType="separate"/>
        </w:r>
        <w:r w:rsidR="00524517" w:rsidRPr="005C5308">
          <w:t>11</w:t>
        </w:r>
        <w:r w:rsidRPr="005C5308">
          <w:fldChar w:fldCharType="end"/>
        </w:r>
      </w:p>
    </w:sdtContent>
  </w:sdt>
  <w:p w14:paraId="56EEC333" w14:textId="77777777" w:rsidR="006455BF" w:rsidRPr="005C5308" w:rsidRDefault="006455BF">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E05B2D" w14:textId="77777777" w:rsidR="00DD3C54" w:rsidRPr="005C5308" w:rsidRDefault="00DD3C54" w:rsidP="0082157F">
      <w:pPr>
        <w:spacing w:after="0" w:line="240" w:lineRule="auto"/>
      </w:pPr>
      <w:r w:rsidRPr="005C5308">
        <w:separator/>
      </w:r>
    </w:p>
  </w:footnote>
  <w:footnote w:type="continuationSeparator" w:id="0">
    <w:p w14:paraId="3EE00A3F" w14:textId="77777777" w:rsidR="00DD3C54" w:rsidRPr="005C5308" w:rsidRDefault="00DD3C54" w:rsidP="0082157F">
      <w:pPr>
        <w:spacing w:after="0" w:line="240" w:lineRule="auto"/>
      </w:pPr>
      <w:r w:rsidRPr="005C5308">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895A8" w14:textId="77777777" w:rsidR="0082157F" w:rsidRPr="005C5308" w:rsidRDefault="0082157F" w:rsidP="0082157F">
    <w:pPr>
      <w:pStyle w:val="Sidehoved"/>
    </w:pPr>
    <w:r w:rsidRPr="005C5308">
      <w:rPr>
        <w:b/>
        <w:noProof/>
        <w:sz w:val="28"/>
        <w:szCs w:val="28"/>
        <w:lang w:eastAsia="da-DK"/>
      </w:rPr>
      <w:drawing>
        <wp:anchor distT="0" distB="0" distL="114300" distR="114300" simplePos="0" relativeHeight="251659264" behindDoc="0" locked="0" layoutInCell="1" allowOverlap="1" wp14:anchorId="0D4E6BB7" wp14:editId="1486FA17">
          <wp:simplePos x="0" y="0"/>
          <wp:positionH relativeFrom="column">
            <wp:posOffset>-535401</wp:posOffset>
          </wp:positionH>
          <wp:positionV relativeFrom="paragraph">
            <wp:posOffset>-431800</wp:posOffset>
          </wp:positionV>
          <wp:extent cx="1863090" cy="1060450"/>
          <wp:effectExtent l="0" t="0" r="0" b="0"/>
          <wp:wrapSquare wrapText="bothSides"/>
          <wp:docPr id="2" name="Billede 2" descr="C:\Users\usk\AppData\Local\Temp\7zO449CB282\NUVO m. tek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k\AppData\Local\Temp\7zO449CB282\NUVO m. tekst.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63090" cy="1060450"/>
                  </a:xfrm>
                  <a:prstGeom prst="rect">
                    <a:avLst/>
                  </a:prstGeom>
                  <a:noFill/>
                  <a:ln>
                    <a:noFill/>
                  </a:ln>
                </pic:spPr>
              </pic:pic>
            </a:graphicData>
          </a:graphic>
          <wp14:sizeRelH relativeFrom="margin">
            <wp14:pctWidth>0</wp14:pctWidth>
          </wp14:sizeRelH>
        </wp:anchor>
      </w:drawing>
    </w:r>
  </w:p>
  <w:p w14:paraId="06422FB4" w14:textId="77777777" w:rsidR="0082157F" w:rsidRPr="005C5308" w:rsidRDefault="0082157F">
    <w:pPr>
      <w:pStyle w:val="Sidehoved"/>
    </w:pPr>
    <w:r w:rsidRPr="005C5308">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E168D97A"/>
    <w:lvl w:ilvl="0">
      <w:start w:val="1"/>
      <w:numFmt w:val="bullet"/>
      <w:pStyle w:val="Opstilling-punkttegn"/>
      <w:lvlText w:val=""/>
      <w:lvlJc w:val="left"/>
      <w:pPr>
        <w:tabs>
          <w:tab w:val="num" w:pos="360"/>
        </w:tabs>
        <w:ind w:left="360" w:hanging="360"/>
      </w:pPr>
      <w:rPr>
        <w:rFonts w:ascii="Symbol" w:hAnsi="Symbol" w:hint="default"/>
      </w:rPr>
    </w:lvl>
  </w:abstractNum>
  <w:abstractNum w:abstractNumId="1" w15:restartNumberingAfterBreak="0">
    <w:nsid w:val="06970CCF"/>
    <w:multiLevelType w:val="hybridMultilevel"/>
    <w:tmpl w:val="3AC6524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 w15:restartNumberingAfterBreak="0">
    <w:nsid w:val="18E24672"/>
    <w:multiLevelType w:val="hybridMultilevel"/>
    <w:tmpl w:val="BEC88CD6"/>
    <w:lvl w:ilvl="0" w:tplc="8BAE24EC">
      <w:numFmt w:val="bullet"/>
      <w:lvlText w:val="-"/>
      <w:lvlJc w:val="left"/>
      <w:pPr>
        <w:ind w:left="1664" w:hanging="360"/>
      </w:pPr>
      <w:rPr>
        <w:rFonts w:ascii="Calibri" w:eastAsiaTheme="minorHAnsi" w:hAnsi="Calibri" w:cs="Calibri" w:hint="default"/>
      </w:rPr>
    </w:lvl>
    <w:lvl w:ilvl="1" w:tplc="04060003" w:tentative="1">
      <w:start w:val="1"/>
      <w:numFmt w:val="bullet"/>
      <w:lvlText w:val="o"/>
      <w:lvlJc w:val="left"/>
      <w:pPr>
        <w:ind w:left="2384" w:hanging="360"/>
      </w:pPr>
      <w:rPr>
        <w:rFonts w:ascii="Courier New" w:hAnsi="Courier New" w:cs="Courier New" w:hint="default"/>
      </w:rPr>
    </w:lvl>
    <w:lvl w:ilvl="2" w:tplc="04060005" w:tentative="1">
      <w:start w:val="1"/>
      <w:numFmt w:val="bullet"/>
      <w:lvlText w:val=""/>
      <w:lvlJc w:val="left"/>
      <w:pPr>
        <w:ind w:left="3104" w:hanging="360"/>
      </w:pPr>
      <w:rPr>
        <w:rFonts w:ascii="Wingdings" w:hAnsi="Wingdings" w:hint="default"/>
      </w:rPr>
    </w:lvl>
    <w:lvl w:ilvl="3" w:tplc="04060001" w:tentative="1">
      <w:start w:val="1"/>
      <w:numFmt w:val="bullet"/>
      <w:lvlText w:val=""/>
      <w:lvlJc w:val="left"/>
      <w:pPr>
        <w:ind w:left="3824" w:hanging="360"/>
      </w:pPr>
      <w:rPr>
        <w:rFonts w:ascii="Symbol" w:hAnsi="Symbol" w:hint="default"/>
      </w:rPr>
    </w:lvl>
    <w:lvl w:ilvl="4" w:tplc="04060003" w:tentative="1">
      <w:start w:val="1"/>
      <w:numFmt w:val="bullet"/>
      <w:lvlText w:val="o"/>
      <w:lvlJc w:val="left"/>
      <w:pPr>
        <w:ind w:left="4544" w:hanging="360"/>
      </w:pPr>
      <w:rPr>
        <w:rFonts w:ascii="Courier New" w:hAnsi="Courier New" w:cs="Courier New" w:hint="default"/>
      </w:rPr>
    </w:lvl>
    <w:lvl w:ilvl="5" w:tplc="04060005" w:tentative="1">
      <w:start w:val="1"/>
      <w:numFmt w:val="bullet"/>
      <w:lvlText w:val=""/>
      <w:lvlJc w:val="left"/>
      <w:pPr>
        <w:ind w:left="5264" w:hanging="360"/>
      </w:pPr>
      <w:rPr>
        <w:rFonts w:ascii="Wingdings" w:hAnsi="Wingdings" w:hint="default"/>
      </w:rPr>
    </w:lvl>
    <w:lvl w:ilvl="6" w:tplc="04060001" w:tentative="1">
      <w:start w:val="1"/>
      <w:numFmt w:val="bullet"/>
      <w:lvlText w:val=""/>
      <w:lvlJc w:val="left"/>
      <w:pPr>
        <w:ind w:left="5984" w:hanging="360"/>
      </w:pPr>
      <w:rPr>
        <w:rFonts w:ascii="Symbol" w:hAnsi="Symbol" w:hint="default"/>
      </w:rPr>
    </w:lvl>
    <w:lvl w:ilvl="7" w:tplc="04060003" w:tentative="1">
      <w:start w:val="1"/>
      <w:numFmt w:val="bullet"/>
      <w:lvlText w:val="o"/>
      <w:lvlJc w:val="left"/>
      <w:pPr>
        <w:ind w:left="6704" w:hanging="360"/>
      </w:pPr>
      <w:rPr>
        <w:rFonts w:ascii="Courier New" w:hAnsi="Courier New" w:cs="Courier New" w:hint="default"/>
      </w:rPr>
    </w:lvl>
    <w:lvl w:ilvl="8" w:tplc="04060005" w:tentative="1">
      <w:start w:val="1"/>
      <w:numFmt w:val="bullet"/>
      <w:lvlText w:val=""/>
      <w:lvlJc w:val="left"/>
      <w:pPr>
        <w:ind w:left="7424" w:hanging="360"/>
      </w:pPr>
      <w:rPr>
        <w:rFonts w:ascii="Wingdings" w:hAnsi="Wingdings" w:hint="default"/>
      </w:rPr>
    </w:lvl>
  </w:abstractNum>
  <w:abstractNum w:abstractNumId="3" w15:restartNumberingAfterBreak="0">
    <w:nsid w:val="1A596E98"/>
    <w:multiLevelType w:val="hybridMultilevel"/>
    <w:tmpl w:val="1DAA898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C505C8E"/>
    <w:multiLevelType w:val="hybridMultilevel"/>
    <w:tmpl w:val="39E45BA2"/>
    <w:lvl w:ilvl="0" w:tplc="7640ED0A">
      <w:start w:val="6"/>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5AE1456B"/>
    <w:multiLevelType w:val="hybridMultilevel"/>
    <w:tmpl w:val="49D020FC"/>
    <w:lvl w:ilvl="0" w:tplc="D3226EF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101966"/>
    <w:multiLevelType w:val="hybridMultilevel"/>
    <w:tmpl w:val="8626EE4C"/>
    <w:lvl w:ilvl="0" w:tplc="9D38E7C2">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67C95DA1"/>
    <w:multiLevelType w:val="hybridMultilevel"/>
    <w:tmpl w:val="9EA6BEB4"/>
    <w:lvl w:ilvl="0" w:tplc="EF54319C">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8" w15:restartNumberingAfterBreak="0">
    <w:nsid w:val="70924FEC"/>
    <w:multiLevelType w:val="hybridMultilevel"/>
    <w:tmpl w:val="AC48F16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768192905">
    <w:abstractNumId w:val="0"/>
  </w:num>
  <w:num w:numId="2" w16cid:durableId="1709644920">
    <w:abstractNumId w:val="1"/>
  </w:num>
  <w:num w:numId="3" w16cid:durableId="230965314">
    <w:abstractNumId w:val="6"/>
  </w:num>
  <w:num w:numId="4" w16cid:durableId="1992756052">
    <w:abstractNumId w:val="3"/>
  </w:num>
  <w:num w:numId="5" w16cid:durableId="1722367478">
    <w:abstractNumId w:val="5"/>
  </w:num>
  <w:num w:numId="6" w16cid:durableId="1249122813">
    <w:abstractNumId w:val="2"/>
  </w:num>
  <w:num w:numId="7" w16cid:durableId="1732269160">
    <w:abstractNumId w:val="8"/>
  </w:num>
  <w:num w:numId="8" w16cid:durableId="1971593949">
    <w:abstractNumId w:val="4"/>
  </w:num>
  <w:num w:numId="9" w16cid:durableId="138648560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157F"/>
    <w:rsid w:val="00010E6E"/>
    <w:rsid w:val="000334D6"/>
    <w:rsid w:val="00051672"/>
    <w:rsid w:val="00094B1E"/>
    <w:rsid w:val="00114677"/>
    <w:rsid w:val="001176E9"/>
    <w:rsid w:val="00127E26"/>
    <w:rsid w:val="00130F3B"/>
    <w:rsid w:val="0013716A"/>
    <w:rsid w:val="00165E3F"/>
    <w:rsid w:val="0018375E"/>
    <w:rsid w:val="00192701"/>
    <w:rsid w:val="001A1EFE"/>
    <w:rsid w:val="001A6B85"/>
    <w:rsid w:val="001C024B"/>
    <w:rsid w:val="001C4CDD"/>
    <w:rsid w:val="00202375"/>
    <w:rsid w:val="00206C1D"/>
    <w:rsid w:val="00217CE0"/>
    <w:rsid w:val="00224BB3"/>
    <w:rsid w:val="00241E13"/>
    <w:rsid w:val="00252B9C"/>
    <w:rsid w:val="0025477B"/>
    <w:rsid w:val="00270056"/>
    <w:rsid w:val="002700B3"/>
    <w:rsid w:val="002749E5"/>
    <w:rsid w:val="002832EC"/>
    <w:rsid w:val="00285867"/>
    <w:rsid w:val="002900DC"/>
    <w:rsid w:val="00296914"/>
    <w:rsid w:val="002D45FB"/>
    <w:rsid w:val="002F6C06"/>
    <w:rsid w:val="00317618"/>
    <w:rsid w:val="00334F5D"/>
    <w:rsid w:val="00366FE7"/>
    <w:rsid w:val="00382996"/>
    <w:rsid w:val="003A0533"/>
    <w:rsid w:val="003C1B62"/>
    <w:rsid w:val="003D149B"/>
    <w:rsid w:val="004061A3"/>
    <w:rsid w:val="00413766"/>
    <w:rsid w:val="00423ADA"/>
    <w:rsid w:val="00464D07"/>
    <w:rsid w:val="00476B6D"/>
    <w:rsid w:val="00487A26"/>
    <w:rsid w:val="004A5319"/>
    <w:rsid w:val="004C0DCD"/>
    <w:rsid w:val="004D09B0"/>
    <w:rsid w:val="00520953"/>
    <w:rsid w:val="00524517"/>
    <w:rsid w:val="00534C4F"/>
    <w:rsid w:val="00536E69"/>
    <w:rsid w:val="00544B04"/>
    <w:rsid w:val="005566E2"/>
    <w:rsid w:val="00562BB6"/>
    <w:rsid w:val="00574507"/>
    <w:rsid w:val="005A1976"/>
    <w:rsid w:val="005A2977"/>
    <w:rsid w:val="005A6800"/>
    <w:rsid w:val="005A6F2C"/>
    <w:rsid w:val="005B64E4"/>
    <w:rsid w:val="005B7F63"/>
    <w:rsid w:val="005C5308"/>
    <w:rsid w:val="00610282"/>
    <w:rsid w:val="00637443"/>
    <w:rsid w:val="0064453E"/>
    <w:rsid w:val="006455BF"/>
    <w:rsid w:val="00671A38"/>
    <w:rsid w:val="0069238D"/>
    <w:rsid w:val="006A6328"/>
    <w:rsid w:val="006B07DC"/>
    <w:rsid w:val="006D0297"/>
    <w:rsid w:val="00716D74"/>
    <w:rsid w:val="00733519"/>
    <w:rsid w:val="00794359"/>
    <w:rsid w:val="007A7E25"/>
    <w:rsid w:val="007B6369"/>
    <w:rsid w:val="007C0796"/>
    <w:rsid w:val="007D2898"/>
    <w:rsid w:val="007D31D9"/>
    <w:rsid w:val="007D64F3"/>
    <w:rsid w:val="007E7161"/>
    <w:rsid w:val="007F70A0"/>
    <w:rsid w:val="00816602"/>
    <w:rsid w:val="0082157F"/>
    <w:rsid w:val="00825243"/>
    <w:rsid w:val="00830584"/>
    <w:rsid w:val="00830FDD"/>
    <w:rsid w:val="0084715C"/>
    <w:rsid w:val="0085173B"/>
    <w:rsid w:val="008A381B"/>
    <w:rsid w:val="008A3893"/>
    <w:rsid w:val="008B581A"/>
    <w:rsid w:val="008C6539"/>
    <w:rsid w:val="008D0BA3"/>
    <w:rsid w:val="008F0D41"/>
    <w:rsid w:val="008F2E8F"/>
    <w:rsid w:val="008F6DFF"/>
    <w:rsid w:val="00900F8D"/>
    <w:rsid w:val="00921B7A"/>
    <w:rsid w:val="00941B3E"/>
    <w:rsid w:val="0094409A"/>
    <w:rsid w:val="00944D90"/>
    <w:rsid w:val="00950E7F"/>
    <w:rsid w:val="00953A54"/>
    <w:rsid w:val="00956701"/>
    <w:rsid w:val="009875AC"/>
    <w:rsid w:val="009A7EF5"/>
    <w:rsid w:val="009B6808"/>
    <w:rsid w:val="009E264E"/>
    <w:rsid w:val="00A02497"/>
    <w:rsid w:val="00A133A8"/>
    <w:rsid w:val="00A16EC4"/>
    <w:rsid w:val="00A17ED3"/>
    <w:rsid w:val="00A31CB6"/>
    <w:rsid w:val="00A54E03"/>
    <w:rsid w:val="00A67A45"/>
    <w:rsid w:val="00AA7FF7"/>
    <w:rsid w:val="00AB0577"/>
    <w:rsid w:val="00AD4C6A"/>
    <w:rsid w:val="00AE382E"/>
    <w:rsid w:val="00AF60DB"/>
    <w:rsid w:val="00B44B46"/>
    <w:rsid w:val="00B55F25"/>
    <w:rsid w:val="00B62B67"/>
    <w:rsid w:val="00B63F5E"/>
    <w:rsid w:val="00B7364F"/>
    <w:rsid w:val="00B80292"/>
    <w:rsid w:val="00B81DEB"/>
    <w:rsid w:val="00B81F84"/>
    <w:rsid w:val="00BA5E51"/>
    <w:rsid w:val="00BD3CA9"/>
    <w:rsid w:val="00BE6C64"/>
    <w:rsid w:val="00C02486"/>
    <w:rsid w:val="00C07A11"/>
    <w:rsid w:val="00C111DE"/>
    <w:rsid w:val="00C30061"/>
    <w:rsid w:val="00C3371B"/>
    <w:rsid w:val="00C37912"/>
    <w:rsid w:val="00C43778"/>
    <w:rsid w:val="00C43CDB"/>
    <w:rsid w:val="00C926AC"/>
    <w:rsid w:val="00CE7204"/>
    <w:rsid w:val="00D54FE1"/>
    <w:rsid w:val="00D6486E"/>
    <w:rsid w:val="00D66625"/>
    <w:rsid w:val="00D67520"/>
    <w:rsid w:val="00D84827"/>
    <w:rsid w:val="00D934FE"/>
    <w:rsid w:val="00D94B98"/>
    <w:rsid w:val="00DD197B"/>
    <w:rsid w:val="00DD3C54"/>
    <w:rsid w:val="00E15B9B"/>
    <w:rsid w:val="00E32079"/>
    <w:rsid w:val="00E33462"/>
    <w:rsid w:val="00E43A55"/>
    <w:rsid w:val="00E51D21"/>
    <w:rsid w:val="00E91023"/>
    <w:rsid w:val="00E97440"/>
    <w:rsid w:val="00ED7DE7"/>
    <w:rsid w:val="00EF0C76"/>
    <w:rsid w:val="00F0202F"/>
    <w:rsid w:val="00F04C3E"/>
    <w:rsid w:val="00F07A62"/>
    <w:rsid w:val="00F10AE8"/>
    <w:rsid w:val="00F12B7D"/>
    <w:rsid w:val="00F578D0"/>
    <w:rsid w:val="00F91CF8"/>
    <w:rsid w:val="00FC6309"/>
    <w:rsid w:val="00FD399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0F57F"/>
  <w15:chartTrackingRefBased/>
  <w15:docId w15:val="{B19A7CF6-A834-41AB-B3E0-D25DC446C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82157F"/>
    <w:pPr>
      <w:keepNext/>
      <w:keepLines/>
      <w:spacing w:before="240" w:after="0" w:line="276" w:lineRule="auto"/>
      <w:outlineLvl w:val="0"/>
    </w:pPr>
    <w:rPr>
      <w:rFonts w:asciiTheme="majorHAnsi" w:eastAsiaTheme="majorEastAsia" w:hAnsiTheme="majorHAnsi" w:cstheme="majorBidi"/>
      <w:b/>
      <w:sz w:val="28"/>
      <w:szCs w:val="32"/>
    </w:rPr>
  </w:style>
  <w:style w:type="paragraph" w:styleId="Overskrift3">
    <w:name w:val="heading 3"/>
    <w:basedOn w:val="Normal"/>
    <w:next w:val="Normal"/>
    <w:link w:val="Overskrift3Tegn"/>
    <w:uiPriority w:val="9"/>
    <w:semiHidden/>
    <w:unhideWhenUsed/>
    <w:qFormat/>
    <w:rsid w:val="00217CE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82157F"/>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82157F"/>
  </w:style>
  <w:style w:type="character" w:customStyle="1" w:styleId="Overskrift1Tegn">
    <w:name w:val="Overskrift 1 Tegn"/>
    <w:basedOn w:val="Standardskrifttypeiafsnit"/>
    <w:link w:val="Overskrift1"/>
    <w:uiPriority w:val="9"/>
    <w:rsid w:val="0082157F"/>
    <w:rPr>
      <w:rFonts w:asciiTheme="majorHAnsi" w:eastAsiaTheme="majorEastAsia" w:hAnsiTheme="majorHAnsi" w:cstheme="majorBidi"/>
      <w:b/>
      <w:sz w:val="28"/>
      <w:szCs w:val="32"/>
    </w:rPr>
  </w:style>
  <w:style w:type="table" w:styleId="Tabel-Gitter">
    <w:name w:val="Table Grid"/>
    <w:basedOn w:val="Tabel-Normal"/>
    <w:uiPriority w:val="39"/>
    <w:rsid w:val="00B81D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pstilling-punkttegn">
    <w:name w:val="List Bullet"/>
    <w:basedOn w:val="Normal"/>
    <w:uiPriority w:val="99"/>
    <w:unhideWhenUsed/>
    <w:rsid w:val="00B81DEB"/>
    <w:pPr>
      <w:numPr>
        <w:numId w:val="1"/>
      </w:numPr>
      <w:contextualSpacing/>
    </w:pPr>
  </w:style>
  <w:style w:type="paragraph" w:styleId="NormalWeb">
    <w:name w:val="Normal (Web)"/>
    <w:basedOn w:val="Normal"/>
    <w:uiPriority w:val="99"/>
    <w:unhideWhenUsed/>
    <w:rsid w:val="00B81DEB"/>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Sidefod">
    <w:name w:val="footer"/>
    <w:basedOn w:val="Normal"/>
    <w:link w:val="SidefodTegn"/>
    <w:uiPriority w:val="99"/>
    <w:unhideWhenUsed/>
    <w:rsid w:val="009B6808"/>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9B6808"/>
  </w:style>
  <w:style w:type="character" w:customStyle="1" w:styleId="markedcontent">
    <w:name w:val="markedcontent"/>
    <w:basedOn w:val="Standardskrifttypeiafsnit"/>
    <w:rsid w:val="00D84827"/>
  </w:style>
  <w:style w:type="character" w:styleId="Hyperlink">
    <w:name w:val="Hyperlink"/>
    <w:basedOn w:val="Standardskrifttypeiafsnit"/>
    <w:uiPriority w:val="99"/>
    <w:unhideWhenUsed/>
    <w:rsid w:val="00671A38"/>
    <w:rPr>
      <w:color w:val="0563C1" w:themeColor="hyperlink"/>
      <w:u w:val="single"/>
    </w:rPr>
  </w:style>
  <w:style w:type="paragraph" w:styleId="Ingenafstand">
    <w:name w:val="No Spacing"/>
    <w:uiPriority w:val="1"/>
    <w:qFormat/>
    <w:rsid w:val="00671A38"/>
    <w:pPr>
      <w:spacing w:after="0" w:line="240" w:lineRule="auto"/>
    </w:pPr>
    <w:rPr>
      <w:rFonts w:ascii="Calibri" w:hAnsi="Calibri" w:cs="Calibri"/>
      <w:lang w:eastAsia="da-DK"/>
    </w:rPr>
  </w:style>
  <w:style w:type="paragraph" w:customStyle="1" w:styleId="Default">
    <w:name w:val="Default"/>
    <w:rsid w:val="00794359"/>
    <w:pPr>
      <w:autoSpaceDE w:val="0"/>
      <w:autoSpaceDN w:val="0"/>
      <w:adjustRightInd w:val="0"/>
      <w:spacing w:after="0" w:line="240" w:lineRule="auto"/>
    </w:pPr>
    <w:rPr>
      <w:rFonts w:ascii="Calibri" w:hAnsi="Calibri" w:cs="Calibri"/>
      <w:color w:val="000000"/>
      <w:sz w:val="24"/>
      <w:szCs w:val="24"/>
    </w:rPr>
  </w:style>
  <w:style w:type="paragraph" w:styleId="Listeafsnit">
    <w:name w:val="List Paragraph"/>
    <w:basedOn w:val="Normal"/>
    <w:uiPriority w:val="34"/>
    <w:qFormat/>
    <w:rsid w:val="00BA5E51"/>
    <w:pPr>
      <w:ind w:left="720"/>
      <w:contextualSpacing/>
    </w:pPr>
    <w:rPr>
      <w:lang w:val="nl-BE"/>
    </w:rPr>
  </w:style>
  <w:style w:type="character" w:styleId="Ulstomtale">
    <w:name w:val="Unresolved Mention"/>
    <w:basedOn w:val="Standardskrifttypeiafsnit"/>
    <w:uiPriority w:val="99"/>
    <w:semiHidden/>
    <w:unhideWhenUsed/>
    <w:rsid w:val="007F70A0"/>
    <w:rPr>
      <w:color w:val="605E5C"/>
      <w:shd w:val="clear" w:color="auto" w:fill="E1DFDD"/>
    </w:rPr>
  </w:style>
  <w:style w:type="character" w:customStyle="1" w:styleId="normaltextrun">
    <w:name w:val="normaltextrun"/>
    <w:basedOn w:val="Standardskrifttypeiafsnit"/>
    <w:rsid w:val="0013716A"/>
  </w:style>
  <w:style w:type="character" w:customStyle="1" w:styleId="eop">
    <w:name w:val="eop"/>
    <w:basedOn w:val="Standardskrifttypeiafsnit"/>
    <w:rsid w:val="0013716A"/>
  </w:style>
  <w:style w:type="character" w:styleId="Kommentarhenvisning">
    <w:name w:val="annotation reference"/>
    <w:basedOn w:val="Standardskrifttypeiafsnit"/>
    <w:uiPriority w:val="99"/>
    <w:semiHidden/>
    <w:unhideWhenUsed/>
    <w:rsid w:val="007D64F3"/>
    <w:rPr>
      <w:sz w:val="16"/>
      <w:szCs w:val="16"/>
    </w:rPr>
  </w:style>
  <w:style w:type="paragraph" w:styleId="Kommentartekst">
    <w:name w:val="annotation text"/>
    <w:basedOn w:val="Normal"/>
    <w:link w:val="KommentartekstTegn"/>
    <w:uiPriority w:val="99"/>
    <w:unhideWhenUsed/>
    <w:rsid w:val="007D64F3"/>
    <w:pPr>
      <w:spacing w:line="240" w:lineRule="auto"/>
    </w:pPr>
    <w:rPr>
      <w:kern w:val="2"/>
      <w:sz w:val="20"/>
      <w:szCs w:val="20"/>
      <w14:ligatures w14:val="standardContextual"/>
    </w:rPr>
  </w:style>
  <w:style w:type="character" w:customStyle="1" w:styleId="KommentartekstTegn">
    <w:name w:val="Kommentartekst Tegn"/>
    <w:basedOn w:val="Standardskrifttypeiafsnit"/>
    <w:link w:val="Kommentartekst"/>
    <w:uiPriority w:val="99"/>
    <w:rsid w:val="007D64F3"/>
    <w:rPr>
      <w:kern w:val="2"/>
      <w:sz w:val="20"/>
      <w:szCs w:val="20"/>
      <w14:ligatures w14:val="standardContextual"/>
    </w:rPr>
  </w:style>
  <w:style w:type="character" w:customStyle="1" w:styleId="Overskrift3Tegn">
    <w:name w:val="Overskrift 3 Tegn"/>
    <w:basedOn w:val="Standardskrifttypeiafsnit"/>
    <w:link w:val="Overskrift3"/>
    <w:uiPriority w:val="9"/>
    <w:semiHidden/>
    <w:rsid w:val="00217CE0"/>
    <w:rPr>
      <w:rFonts w:asciiTheme="majorHAnsi" w:eastAsiaTheme="majorEastAsia" w:hAnsiTheme="majorHAnsi" w:cstheme="majorBidi"/>
      <w:color w:val="1F4D78" w:themeColor="accent1" w:themeShade="7F"/>
      <w:sz w:val="24"/>
      <w:szCs w:val="24"/>
    </w:rPr>
  </w:style>
  <w:style w:type="paragraph" w:styleId="Bibliografi">
    <w:name w:val="Bibliography"/>
    <w:basedOn w:val="Normal"/>
    <w:next w:val="Normal"/>
    <w:uiPriority w:val="37"/>
    <w:semiHidden/>
    <w:unhideWhenUsed/>
    <w:rsid w:val="00217C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sst1@ucl.dk" TargetMode="External"/><Relationship Id="rId13" Type="http://schemas.openxmlformats.org/officeDocument/2006/relationships/hyperlink" Target="mailto:tjmi@ucsyd.dk" TargetMode="External"/><Relationship Id="rId18" Type="http://schemas.openxmlformats.org/officeDocument/2006/relationships/hyperlink" Target="mailto:Lekj1@ucl.dk"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tiva@kp.dk" TargetMode="External"/><Relationship Id="rId7" Type="http://schemas.openxmlformats.org/officeDocument/2006/relationships/endnotes" Target="endnotes.xml"/><Relationship Id="rId12" Type="http://schemas.openxmlformats.org/officeDocument/2006/relationships/hyperlink" Target="mailto:hfes@ucsyd.dk" TargetMode="External"/><Relationship Id="rId17" Type="http://schemas.openxmlformats.org/officeDocument/2006/relationships/hyperlink" Target="mailto:lni@ucn.dk"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glr@kp.dk" TargetMode="External"/><Relationship Id="rId20" Type="http://schemas.openxmlformats.org/officeDocument/2006/relationships/hyperlink" Target="mailto:LKJE@via.d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jhp@ucsyd.dk"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hj@kp.dk" TargetMode="External"/><Relationship Id="rId23" Type="http://schemas.openxmlformats.org/officeDocument/2006/relationships/hyperlink" Target="mailto:glr@kp.dk" TargetMode="External"/><Relationship Id="rId10" Type="http://schemas.openxmlformats.org/officeDocument/2006/relationships/hyperlink" Target="mailto:asni1@ucl.dk" TargetMode="External"/><Relationship Id="rId19" Type="http://schemas.openxmlformats.org/officeDocument/2006/relationships/hyperlink" Target="mailto:krfa@kp.dk" TargetMode="External"/><Relationship Id="rId4" Type="http://schemas.openxmlformats.org/officeDocument/2006/relationships/settings" Target="settings.xml"/><Relationship Id="rId9" Type="http://schemas.openxmlformats.org/officeDocument/2006/relationships/hyperlink" Target="mailto:mebr1@ucl.dk" TargetMode="External"/><Relationship Id="rId14" Type="http://schemas.openxmlformats.org/officeDocument/2006/relationships/hyperlink" Target="mailto:glsc@ucsyd.dk" TargetMode="External"/><Relationship Id="rId22" Type="http://schemas.openxmlformats.org/officeDocument/2006/relationships/hyperlink" Target="mailto:KISA@kp.dk"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FDA23A-B5A4-41B3-ADCE-1C5EBA963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5803</Words>
  <Characters>35402</Characters>
  <Application>Microsoft Office Word</Application>
  <DocSecurity>4</DocSecurity>
  <Lines>295</Lines>
  <Paragraphs>82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Hvitved Byskov (lohv)</dc:creator>
  <cp:keywords/>
  <dc:description/>
  <cp:lastModifiedBy>Anna Kathrine Frørup (akfr)</cp:lastModifiedBy>
  <cp:revision>2</cp:revision>
  <dcterms:created xsi:type="dcterms:W3CDTF">2025-09-02T09:23:00Z</dcterms:created>
  <dcterms:modified xsi:type="dcterms:W3CDTF">2025-09-02T09:23:00Z</dcterms:modified>
</cp:coreProperties>
</file>